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Зарегистрировано в Минюсте России 27 сентября 2018 г. N 52275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31 мая 2018 г. N 832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УТВЕРЖДЕНИИ ОБЩЕГО ПОЛОЖЕНИЯ</w:t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РЕГИОНАЛЬНОМ ТАМОЖЕННОМ УПРАВЛЕНИИ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9354" w:type="dxa"/>
        <w:jc w:val="center"/>
        <w:tblBorders>
          <w:left w:val="single" w:color="CED3F1" w:sz="24" w:space="0"/>
          <w:top w:val="none" w:color="000000" w:sz="4" w:space="0"/>
          <w:right w:val="single" w:color="F4F3F8" w:sz="24" w:space="0"/>
          <w:bottom w:val="none" w:color="000000" w:sz="4" w:space="0"/>
          <w:insideV w:val="none" w:color="000000" w:sz="4" w:space="0"/>
          <w:insideH w:val="none" w:color="000000" w:sz="4" w:space="0"/>
        </w:tblBorders>
        <w:tblCellMar>
          <w:left w:w="113" w:type="dxa"/>
          <w:top w:w="113" w:type="dxa"/>
          <w:right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354"/>
      </w:tblGrid>
      <w:tr>
        <w:trPr>
          <w:jc w:val="center"/>
        </w:trPr>
        <w:tc>
          <w:tcPr>
            <w:shd w:val="clear" w:color="auto" w:fill="F4F3F8"/>
            <w:tcBorders>
              <w:left w:val="single" w:color="CED3F1" w:sz="24" w:space="0"/>
              <w:top w:val="none" w:color="000000" w:sz="4" w:space="0"/>
              <w:right w:val="single" w:color="F4F3F8" w:sz="24" w:space="0"/>
              <w:bottom w:val="none" w:color="000000" w:sz="4" w:space="0"/>
            </w:tcBorders>
            <w:tcW w:w="9294" w:type="dxa"/>
            <w:textDirection w:val="lrTb"/>
            <w:noWrap w:val="false"/>
          </w:tcPr>
          <w:p>
            <w:pPr>
              <w:pStyle w:val="372"/>
              <w:jc w:val="center"/>
              <w:spacing w:after="0" w:afterAutospacing="0" w:before="0" w:before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(в ред. Приказов ФТС России от 06.02.2019 </w:t>
            </w:r>
            <w:hyperlink r:id="rId7" w:history="1">
              <w:r>
                <w:rPr>
                  <w:color w:val="000000" w:themeColor="text1"/>
                </w:rPr>
                <w:t xml:space="preserve">N 197</w:t>
              </w:r>
            </w:hyperlink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от 30.08.2019 </w:t>
            </w:r>
            <w:hyperlink r:id="rId8" w:history="1">
              <w:r>
                <w:rPr>
                  <w:color w:val="000000" w:themeColor="text1"/>
                </w:rPr>
                <w:t xml:space="preserve">N 1368</w:t>
              </w:r>
            </w:hyperlink>
            <w:r>
              <w:rPr>
                <w:color w:val="000000" w:themeColor="text1"/>
              </w:rPr>
              <w:t xml:space="preserve">, от 24.07.2020 </w:t>
            </w:r>
            <w:hyperlink r:id="rId9" w:history="1">
              <w:r>
                <w:rPr>
                  <w:color w:val="000000" w:themeColor="text1"/>
                </w:rPr>
                <w:t xml:space="preserve">N 652</w:t>
              </w:r>
            </w:hyperlink>
            <w:r>
              <w:rPr>
                <w:color w:val="000000" w:themeColor="text1"/>
              </w:rPr>
              <w:t xml:space="preserve">)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 соответствии с </w:t>
      </w:r>
      <w:hyperlink r:id="rId10" w:history="1">
        <w:r>
          <w:rPr>
            <w:color w:val="000000" w:themeColor="text1"/>
          </w:rPr>
          <w:t xml:space="preserve">подпунктом 6.4</w:t>
        </w:r>
      </w:hyperlink>
      <w:r>
        <w:rPr>
          <w:color w:val="000000" w:themeColor="text1"/>
        </w:rPr>
        <w:t xml:space="preserve"> Положения о Федеральной таможенной службе, утвержденного постановлением Правительства Российской Федерации от 16 сентября 2013 г. N 809 (Собрание законодательства Российской Федерации, 2013, N 38, ст. 4823; 2017, N 25, ст. 3689), 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1" w:name="P18"/>
      <w:r>
        <w:rPr>
          <w:color w:val="000000" w:themeColor="text1"/>
        </w:rPr>
      </w:r>
      <w:bookmarkEnd w:id="1"/>
      <w:r>
        <w:rPr>
          <w:color w:val="000000" w:themeColor="text1"/>
        </w:rPr>
        <w:t xml:space="preserve">1. Утвердить Общее </w:t>
      </w:r>
      <w:hyperlink w:tooltip="Current Document" w:anchor="P35" w:history="1">
        <w:r>
          <w:rPr>
            <w:color w:val="000000" w:themeColor="text1"/>
          </w:rPr>
          <w:t xml:space="preserve">положение</w:t>
        </w:r>
      </w:hyperlink>
      <w:r>
        <w:rPr>
          <w:color w:val="000000" w:themeColor="text1"/>
        </w:rPr>
        <w:t xml:space="preserve"> о региональном таможенном управлении (приложение).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Региональным таможенным управлениям осуществлять деятельность на основании Общего </w:t>
      </w:r>
      <w:hyperlink w:tooltip="Current Document" w:anchor="P35" w:history="1">
        <w:r>
          <w:rPr>
            <w:color w:val="000000" w:themeColor="text1"/>
          </w:rPr>
          <w:t xml:space="preserve">положения</w:t>
        </w:r>
      </w:hyperlink>
      <w:r>
        <w:rPr>
          <w:color w:val="000000" w:themeColor="text1"/>
        </w:rPr>
        <w:t xml:space="preserve"> о региональном таможенном управлении, указанного в </w:t>
      </w:r>
      <w:hyperlink w:tooltip="Current Document" w:anchor="P18" w:history="1">
        <w:r>
          <w:rPr>
            <w:color w:val="000000" w:themeColor="text1"/>
          </w:rPr>
          <w:t xml:space="preserve">пункте 1</w:t>
        </w:r>
      </w:hyperlink>
      <w:r>
        <w:rPr>
          <w:color w:val="000000" w:themeColor="text1"/>
        </w:rPr>
        <w:t xml:space="preserve"> настоящего приказа.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Признать утратившими силу </w:t>
      </w:r>
      <w:hyperlink r:id="rId11" w:history="1">
        <w:r>
          <w:rPr>
            <w:color w:val="000000" w:themeColor="text1"/>
          </w:rPr>
          <w:t xml:space="preserve">пункт 1</w:t>
        </w:r>
      </w:hyperlink>
      <w:r>
        <w:rPr>
          <w:color w:val="000000" w:themeColor="text1"/>
        </w:rPr>
        <w:t xml:space="preserve"> в части Общего положения о региональном таможенном управлении и </w:t>
      </w:r>
      <w:hyperlink r:id="rId12" w:history="1">
        <w:r>
          <w:rPr>
            <w:color w:val="000000" w:themeColor="text1"/>
          </w:rPr>
          <w:t xml:space="preserve">пункт 2</w:t>
        </w:r>
      </w:hyperlink>
      <w:r>
        <w:rPr>
          <w:color w:val="000000" w:themeColor="text1"/>
        </w:rPr>
        <w:t xml:space="preserve"> приказа ФТС России от 4 сентября 2014 г. N 1700 "Об утверждении Общего положения о региональном таможенном управлении и Общего положения о таможне" (зарегистрирован Минюстом России 24.12.2014, регистрационный N 35376).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настоящего приказа возложить на заместителя руководителя ФТС России Т.Н. </w:t>
      </w:r>
      <w:r>
        <w:rPr>
          <w:color w:val="000000" w:themeColor="text1"/>
        </w:rPr>
        <w:t xml:space="preserve">Голендееву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  <w:outlineLvl w:val="0"/>
      </w:pPr>
      <w:r>
        <w:rPr>
          <w:color w:val="000000" w:themeColor="text1"/>
        </w:rPr>
        <w:t xml:space="preserve">Приложение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к приказу ФТС России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от 31 мая 2018 г. N 832</w:t>
      </w:r>
      <w:r>
        <w:rPr>
          <w:color w:val="000000" w:themeColor="text1"/>
        </w:rPr>
      </w:r>
    </w:p>
    <w:p>
      <w:pPr>
        <w:pStyle w:val="372"/>
        <w:jc w:val="right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bookmarkStart w:id="2" w:name="P35"/>
      <w:r>
        <w:rPr>
          <w:color w:val="000000" w:themeColor="text1"/>
        </w:rPr>
      </w:r>
      <w:bookmarkEnd w:id="2"/>
      <w:r>
        <w:rPr>
          <w:color w:val="000000" w:themeColor="text1"/>
        </w:rPr>
        <w:t xml:space="preserve">ОБЩЕЕ ПОЛОЖЕНИЕ О РЕГИОНАЛЬНОМ ТАМОЖЕННОМ УПРАВЛЕНИИ</w:t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I. Общие положения</w:t>
      </w:r>
      <w:r>
        <w:rPr>
          <w:color w:val="000000" w:themeColor="text1"/>
        </w:rPr>
      </w:r>
    </w:p>
    <w:p>
      <w:pPr>
        <w:pStyle w:val="372"/>
        <w:jc w:val="center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1. Региональное таможенное управление (далее - РТУ) является</w:t>
      </w:r>
      <w:r>
        <w:rPr>
          <w:color w:val="000000" w:themeColor="text1"/>
        </w:rPr>
        <w:t xml:space="preserve"> таможенным органом, входящим в единую федеральную централизованную систему таможенных органов Российской Федерации и обеспечивающим реализацию задач и функций ФТС России в регионе деятельности РТУ в пределах компетенции, определенной настоящим положением.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2. Регион деятельности РТУ определяет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 xml:space="preserve">РТУ в своей деятельности руководствуется </w:t>
      </w:r>
      <w:hyperlink r:id="rId13" w:history="1">
        <w:r>
          <w:rPr>
            <w:color w:val="000000" w:themeColor="text1"/>
          </w:rPr>
          <w:t xml:space="preserve">Конституцией</w:t>
        </w:r>
      </w:hyperlink>
      <w:r>
        <w:rPr>
          <w:color w:val="000000" w:themeColor="text1"/>
        </w:rPr>
        <w:t xml:space="preserve"> Российско</w:t>
      </w:r>
      <w:r>
        <w:rPr>
          <w:color w:val="000000" w:themeColor="text1"/>
        </w:rPr>
        <w:t xml:space="preserve">й Федерации, федеральными конституционными законами, международными договорами Российской Федерации, актами, составляющими право Евразийского экономического союза, законодательством Российской Федерации, актами Президента Российской Федерации и Правительст</w:t>
      </w:r>
      <w:r>
        <w:rPr>
          <w:color w:val="000000" w:themeColor="text1"/>
        </w:rPr>
        <w:t xml:space="preserve">ва Российской Федерации, актами органов валютного регулирования, нормативными правовыми актами федеральных органов исполнительной власти, нормативными актами Банка России, нормативными и иными правовыми актами Минфина России и ФТС России, а также настоящим</w:t>
      </w:r>
      <w:r>
        <w:rPr>
          <w:color w:val="000000" w:themeColor="text1"/>
        </w:rPr>
        <w:t xml:space="preserve"> положением.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4. РТУ осуществляет свою деятельность во взаимодействии с полномочным представителем Президента Российской Федерации в федеральном округе, те</w:t>
      </w:r>
      <w:r>
        <w:rPr>
          <w:color w:val="000000" w:themeColor="text1"/>
        </w:rPr>
        <w:t xml:space="preserve">рриториальными органами других федеральных органов исполнительной власти, органами исполнительной власти субъектов Российской Федерации, органами местного самоуправления, юридическими и физическими лицами, общественными объединениями и иными организациями.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5. РТУ осуществляет руководство деятельно</w:t>
      </w:r>
      <w:r>
        <w:rPr>
          <w:color w:val="000000" w:themeColor="text1"/>
        </w:rPr>
        <w:t xml:space="preserve">стью таможен и таможенных постов, подчиненных РТУ, находящихся в регионе деятельности РТУ (далее - подчиненные таможенные органы), за исключением таможен, непосредственно подчиненных ФТС России, и является по отношению к ним вышестоящим таможенным органом.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II. Полномочия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6. РТУ осуществляет следующие полномочия в установленной сфере деятельности: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контроль осуществлен</w:t>
      </w:r>
      <w:r>
        <w:rPr>
          <w:color w:val="000000" w:themeColor="text1"/>
        </w:rPr>
        <w:t xml:space="preserve">ия подчиненными таможенными органами таможенных операций, связанных с ввозом товаров на таможенную территорию Евразийского экономического союза и их вывозом с таможенной территории Евразийского экономического союза, перевозкой товаров по таможенной террито</w:t>
      </w:r>
      <w:r>
        <w:rPr>
          <w:color w:val="000000" w:themeColor="text1"/>
        </w:rPr>
        <w:t xml:space="preserve">рии Евразийского экономического союза, а также с помещением товаров под таможенную процедуру, единообразного применения порядка осуществления таможенных операций, соблюдения условий помещения под таможенные процедуры, использования товаров в соответствии с</w:t>
      </w:r>
      <w:r>
        <w:rPr>
          <w:color w:val="000000" w:themeColor="text1"/>
        </w:rPr>
        <w:t xml:space="preserve"> заявленной таможенной процедурой и проведения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использованием подчиненными таможенными органами предварительной информации, поданной в отношении товаров, ввозимых на таможенную территорию Евразийского экономического союза различными видами транспорта;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организацию и проведение мероприятий, направленных на привлечение участников внешнеэкономической деятельности, а также иных заинтересованных лиц к применению перспективных таможенных технологий;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участие в пределах компетенции в выработке предложений о порядке применения форм таможенного контроля, мер, обеспечивающих проведение таможенного контроля, и мер по минимизации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обеспечение соблюдения запретов и ограничений, установленных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обеспечение применения таможенными органами мер экспортного контроля, в том числе мер в отношении продукции военного назначения, установленных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организацию, координацию, анализ и контроль деятельности подчиненных таможенных органов, </w:t>
      </w:r>
      <w:r>
        <w:rPr>
          <w:color w:val="000000" w:themeColor="text1"/>
        </w:rPr>
        <w:t xml:space="preserve">осуществляемой</w:t>
      </w:r>
      <w:r>
        <w:rPr>
          <w:color w:val="000000" w:themeColor="text1"/>
        </w:rPr>
        <w:t xml:space="preserve"> в том числе на основе системы управления рисками, по обеспечению и соблюдению запретов и ограничений, защите прав на объекты интеллектуальной собственности, требований актов в</w:t>
      </w:r>
      <w:r>
        <w:rPr>
          <w:color w:val="000000" w:themeColor="text1"/>
        </w:rPr>
        <w:t xml:space="preserve">алютного законодательства и актов органов валютного регулирования, установленных в соответствии с актами, составляющими право Евразийского экономического союза, законодательством Российской Федерации, а также международными договорами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организацию контроля за осуществлением резидентами и нерезидентами, не являющимися кредитными организациями и </w:t>
      </w:r>
      <w:r>
        <w:rPr>
          <w:color w:val="000000" w:themeColor="text1"/>
        </w:rPr>
        <w:t xml:space="preserve">некредитными</w:t>
      </w:r>
      <w:r>
        <w:rPr>
          <w:color w:val="000000" w:themeColor="text1"/>
        </w:rPr>
        <w:t xml:space="preserve"> финансовыми организациями, осуществляющими виды деятельности, указанные в Федеральном </w:t>
      </w:r>
      <w:hyperlink r:id="rId14" w:history="1">
        <w:r>
          <w:rPr>
            <w:color w:val="000000" w:themeColor="text1"/>
          </w:rPr>
          <w:t xml:space="preserve">законе</w:t>
        </w:r>
      </w:hyperlink>
      <w:r>
        <w:rPr>
          <w:color w:val="000000" w:themeColor="text1"/>
        </w:rPr>
        <w:t xml:space="preserve"> от 10 июля 2002 г. N 86-ФЗ "О Центральном банке Российской Федерации (Банке России)" (Собрание законодательства Российской Федерации, 2002, N 28, ст. 2790;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31, ст. 4852), валютных операций, связанных с перемещением товаров через таможенную границу Евразийского экономического союза, с ввозом товаров в Российскую Федерацию и их вывозом из Российско</w:t>
      </w:r>
      <w:r>
        <w:rPr>
          <w:color w:val="000000" w:themeColor="text1"/>
        </w:rPr>
        <w:t xml:space="preserve">й Федерации, а также за соответствием проводимых валютных операций, связанных с перемещением товаров через таможенную границу Евразийского экономического союза, с ввозом товаров в Российскую Федерацию и их вывозом из Российской Федерации, условиям лицензий</w:t>
      </w:r>
      <w:r>
        <w:rPr>
          <w:color w:val="000000" w:themeColor="text1"/>
        </w:rPr>
        <w:t xml:space="preserve"> и разрешений;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1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обеспечение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деятельностью подчиненных таможенных органов при осуществлении контроля внешнеторговых бартерных сделок и их учета;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обеспечение в пределах своей компетенции мер по защите национальной безопасности государств - членов Евразийского экономического союза, жизни и здоровья человека, животного и растительного мира, окружающей среды;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обеспечение в соответствии с международным договором государств - членов Евразийского экономического союза мер по противодействию легализации (отмыванию) доходов, полученных преступным путем, и финансированию терроризма при проведении таможенного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перемещением через таможенную границу Евразийского экономического союза валюты государств - членов Евразийского экономического союза, наличных денежных средств и (или) денежных инструментов;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осуществление мониторинга работоспособности системы межведомственного электронного взаимодействия;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администрирование формирования регионального сегмента баз данных документов, подтверждающих соблюдение запретов и ограничений, и их актуализацию;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формирование информационного ресурса рис</w:t>
      </w:r>
      <w:r>
        <w:rPr>
          <w:color w:val="000000" w:themeColor="text1"/>
        </w:rPr>
        <w:t xml:space="preserve">ковых поставок с допустимым риском несоблюдения запретов и ограничений, валютного контроля и защиты прав на объекты интеллектуальной собственности по результатам действий должностных лиц при совершении таможенных операций и проведении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участие в проведении т</w:t>
      </w:r>
      <w:r>
        <w:rPr>
          <w:color w:val="000000" w:themeColor="text1"/>
        </w:rPr>
        <w:t xml:space="preserve">аможенного контроля до выпуска товаров в форме проверки таможенных, иных документов и (или) сведений из таможенных деклараций, документов, подтверждающих соблюдение запретов и ограничений, и дополнительных документов и его проведение после выпуска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методическое сопровождение совершения таможенных операций и проведения таможенного контроля уполномоченными должностными лицами;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правильности заявления в декларации на товары сведений, необходимых для целей валютного контроля, при декларировании товаров в электронной форме;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взаимодействие с территориальными органами и агентами валютного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взаимодействие в целях повышения эффективности таможенного контроля с территориальными органами федеральных органов исполнительной власти, находящимися в регионе деятельности РТУ, и контролирующими государственными органам</w:t>
      </w:r>
      <w:r>
        <w:rPr>
          <w:color w:val="000000" w:themeColor="text1"/>
        </w:rPr>
        <w:t xml:space="preserve">и, а также с участниками внешнеэкономической деятельности, лицами, осуществляющими деятельность в сфере таможенного дела, и иными лицами, деятельность которых связана с осуществлением внешней торговли, и с их профессиональными объединениями (ассоциациями);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1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организацию и контроль администрирования подчиненными таможенными органами таможенных пошлин, налогов и иных платежей, взимание которых возложено на таможенные органы, соблюдения сроков осуществления возвратов (зачетов) денежных средств;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 в ред. </w:t>
      </w:r>
      <w:hyperlink r:id="rId1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20.1) организацию и контроль выявления фактов неисполнения или ненадлежащего исполнения обязанности по уплате таможенных платежей, специальных, антидемпинговых, компенсационных пошлин, процентов, пеней, а также уста</w:t>
      </w:r>
      <w:r>
        <w:rPr>
          <w:color w:val="000000" w:themeColor="text1"/>
        </w:rPr>
        <w:t xml:space="preserve">новления обстоятельств, при наступлении которых обязанность по уплате таможенных пошлин, налогов, специальных, антидемпинговых, компенсационных пошлин подлежит исполнению, и обстоятельств, при наступлении которых указанная обязанность подлежит прекращению;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20.2) организацию и контроль принятия мер взыскания исчисленных (начисленных) и подлежащих уплате сумм таможенных платежей, специальных, антидемпинговых, компенсационных пошлин, процентов, пени;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1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20.3) организ</w:t>
      </w:r>
      <w:r>
        <w:rPr>
          <w:color w:val="000000" w:themeColor="text1"/>
        </w:rPr>
        <w:t xml:space="preserve">ацию и контроль ведения учета фактов неисполнения или ненадлежащего исполнения плательщиками обязанности по уплате таможенных платежей, специальных, антидемпинговых, компенсационных пошлин, процентов и пеней и мер, принятых в целях взыскания задолженности;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20.3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0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20.4) организацию и контроль признания сумм таможенных платежей, специальных, антидемпинговых, компенсационных пошлин, процентов и пеней </w:t>
      </w:r>
      <w:r>
        <w:rPr>
          <w:color w:val="000000" w:themeColor="text1"/>
        </w:rPr>
        <w:t xml:space="preserve">безнадежными</w:t>
      </w:r>
      <w:r>
        <w:rPr>
          <w:color w:val="000000" w:themeColor="text1"/>
        </w:rPr>
        <w:t xml:space="preserve"> к взысканию и их списание;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20.4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20.5)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ведением реестра лиц (учредителей и (или) участников), суммы таможенных платежей, специальных, антидемпинговых, компенсационных пошлин, процентов и пеней которых признаны безнадежными к взысканию;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20.5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20.6) организацию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своевременностью и правомерностью принятия (отмены) </w:t>
      </w:r>
      <w:r>
        <w:rPr>
          <w:color w:val="000000" w:themeColor="text1"/>
        </w:rPr>
        <w:t xml:space="preserve">подчиненными таможенными органами решений о </w:t>
      </w:r>
      <w:r>
        <w:rPr>
          <w:color w:val="000000" w:themeColor="text1"/>
        </w:rPr>
        <w:t xml:space="preserve">неразрешении</w:t>
      </w:r>
      <w:r>
        <w:rPr>
          <w:color w:val="000000" w:themeColor="text1"/>
        </w:rPr>
        <w:t xml:space="preserve"> въезда в Российскую Федерацию в отношении иностранного гражданина или лица без гражданства в связи с неуплатой им налога в период своего предыдущего пребывания в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20.6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3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20.7) организацию, координацию и контроль правомерности предоставления льгот по уплате таможенных платежей, а также осуществление анализа и учета предоставленных льгот по уплате таможенных платежей;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20.7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4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20.8) организацию, координацию и контроль принятия подчине</w:t>
      </w:r>
      <w:r>
        <w:rPr>
          <w:color w:val="000000" w:themeColor="text1"/>
        </w:rPr>
        <w:t xml:space="preserve">нными таможенными органами решений о предоставлении (об отказе в предоставлении) отсрочек, рассрочек уплаты ввозных таможенных пошлин, налогов, решений об аннулировании решений о предоставлении отсрочек, рассрочек уплаты ввозных таможенных пошлин, налогов;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20.8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5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20.9)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правомерностью принятия подчиненными тамож</w:t>
      </w:r>
      <w:r>
        <w:rPr>
          <w:color w:val="000000" w:themeColor="text1"/>
        </w:rPr>
        <w:t xml:space="preserve">енными органами решений о выпуске товаров с предоставлением отсрочек, рассрочек уплаты ввозных таможенных пошлин, налогов, а также своевременностью и полнотой уплаты ввозных таможенных пошлин, налогов, в отношении которых предоставлена отсрочка, рассрочка;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20.9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6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20.10) организацию, координацию и контроль администрирования подчиненными т</w:t>
      </w:r>
      <w:r>
        <w:rPr>
          <w:color w:val="000000" w:themeColor="text1"/>
        </w:rPr>
        <w:t xml:space="preserve">аможенными органами обеспечения исполнения обязанности по уплате таможенных пошлин, налогов, специальных, антидемпинговых, компенсационных пошлин, обеспечения исполнения обязанностей юридического лица, осуществляющего деятельность в сфере таможенного дела;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20.10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27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прогнозирование поступлений в федеральный бюджет таможенных пошлин, налогов и иных платежей, взимание которых возложено на подчиненные таможенные органы, р</w:t>
      </w:r>
      <w:r>
        <w:rPr>
          <w:color w:val="000000" w:themeColor="text1"/>
        </w:rPr>
        <w:t xml:space="preserve">аспределение между подчиненными таможенными органами показателей результативности, эффективности деятельности по формированию федерального бюджета в части доходов, администрируемых таможенными органами, а также анализ, контроль и обеспечение их выполнения;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организацию и контроль деятельности подчиненных таможенных органов по единообразному применению актов, составляющих право Евразийского экономического союза, и законодательства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23) утратил силу. - </w:t>
      </w:r>
      <w:hyperlink r:id="rId28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24) принятие решений о возврате денежных средств, находящихся на лицевых счетах плательщиков таможенных пошлин, налогов и иных лиц,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поступлением на счет Федерального казначейства платежей, уплачиваемых с использованием программных и (или) технических средств (устройств) в рамках платежной системы, оператором которой является оператор таможенных платежей;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25 в ред. </w:t>
      </w:r>
      <w:hyperlink r:id="rId2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26) организацию и ведение </w:t>
      </w:r>
      <w:r>
        <w:rPr>
          <w:color w:val="000000" w:themeColor="text1"/>
        </w:rPr>
        <w:t xml:space="preserve">оперативного</w:t>
      </w:r>
      <w:r>
        <w:rPr>
          <w:color w:val="000000" w:themeColor="text1"/>
        </w:rPr>
        <w:t xml:space="preserve"> учета таможенных пошлин, налогов и иных платежей, взимание которых возложено на таможенные органы, других поступлений от внешнеэкономической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27) предоставление плательщикам таможенных пошлин, налогов отчетов о расходовании денежных средств, а также проведение выверки расходования денежных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28) организацию, координацию и контроль деятельн</w:t>
      </w:r>
      <w:r>
        <w:rPr>
          <w:color w:val="000000" w:themeColor="text1"/>
        </w:rPr>
        <w:t xml:space="preserve">ости подчиненных таможенных органов при проверке правильности определения происхождения товаров, правомерности предоставления либо отказа в предоставлении тарифных преференций, правомерности восстановления либо отказа в восстановлении тарифных преференций;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28 в ред. </w:t>
      </w:r>
      <w:hyperlink r:id="rId3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29) таможенный контроль правильности определен</w:t>
      </w:r>
      <w:r>
        <w:rPr>
          <w:color w:val="000000" w:themeColor="text1"/>
        </w:rPr>
        <w:t xml:space="preserve">ия происхождения товаров и соблюдения условий предоставления тарифных преференций после выпуска товаров, принятие решения о внесении изменений (дополнений) в сведения, заявленные в декларации на товары, после выпуска товаров по результатам такого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29 в ред. </w:t>
      </w:r>
      <w:hyperlink r:id="rId3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30) анализ деятельности подчиненных таможенных органов при внесении изменений (дополнений) в сведе</w:t>
      </w:r>
      <w:r>
        <w:rPr>
          <w:color w:val="000000" w:themeColor="text1"/>
        </w:rPr>
        <w:t xml:space="preserve">ния, заявленные в декларации на товары, о происхождении товаров, предоставлении тарифных преференций либо отказе в предоставлении тарифных преференций, обеспечение единообразного подхода при предоставлении либо отказе в предоставлении тарифных преференций;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31) анализ деятельности подчиненных таможенных органов, а также иных РТУ по принятию решений о классификации товаров в соответствии с единой Товарной </w:t>
      </w:r>
      <w:hyperlink r:id="rId32" w:history="1">
        <w:r>
          <w:rPr>
            <w:color w:val="000000" w:themeColor="text1"/>
          </w:rPr>
          <w:t xml:space="preserve">номенклатурой</w:t>
        </w:r>
      </w:hyperlink>
      <w:r>
        <w:rPr>
          <w:color w:val="000000" w:themeColor="text1"/>
        </w:rPr>
        <w:t xml:space="preserve"> внешнеэкономической деятельности Евразийского экономического союза (далее - ТН ВЭД ЕАЭС), обеспечение единообразного подхода к классификации товаров в соответствии с </w:t>
      </w:r>
      <w:hyperlink r:id="rId33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32) утратил силу. - </w:t>
      </w:r>
      <w:hyperlink r:id="rId34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33) обращение к исполнению постановлений РТУ о наложении взысканий за административные правонарушения самостоятельно либо через органы и организации, уполномоченные на то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34) производство п</w:t>
      </w:r>
      <w:r>
        <w:rPr>
          <w:color w:val="000000" w:themeColor="text1"/>
        </w:rPr>
        <w:t xml:space="preserve">о делам об административных правонарушениях, отнесенных законодательством Российской Федерации об административных правонарушениях к компетенции таможенных органов, и рассмотрение таких дел в соответствии с указанным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35) производство предварительного расследования в форме дознания и неотложных следственных действий по уголовным делам о преступлениях, отнесенных уголовно-процессуальным законодательством Российской Федерации к компетенции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36) разработку и организацию системы мер по профилактике преступлений и административных правонарушений, отнесенных к компетенции таможенных органов, организацию и контроль осуществления подчиненными таможенными органами подобных мер;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37) организацию и проведение таможенного контроля после выпуска товаров, а также таможенного контроля, проводимого в целях проверки сведений, подтверждающих факт выпуска товаров, для обеспечения соблюдения запрета на оборот в Российской Фед</w:t>
      </w:r>
      <w:r>
        <w:rPr>
          <w:color w:val="000000" w:themeColor="text1"/>
        </w:rPr>
        <w:t xml:space="preserve">ерации отдельных категорий товаров, для осуществления иных функций, возложенных на таможенные органы Российской Федерации, в отношении лиц, осуществляющих деятельность в сфере таможенного дела, уполномоченных экономических операторов и лиц, претендующих на</w:t>
      </w:r>
      <w:r>
        <w:rPr>
          <w:color w:val="000000" w:themeColor="text1"/>
        </w:rPr>
        <w:t xml:space="preserve"> включение в реестр уполномоченных экономических операторов;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37 в ред. </w:t>
      </w:r>
      <w:hyperlink r:id="rId3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38) организацию, координацию и контроль деятельности подразделений таможенного контроля после выпуска товаров таможен, подчиненных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39) организацию внедрения и использования предварительного информирования о товарах, ввозимых на таможенную территорию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40)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товарами и транспортными средствами, перевозимыми в соответствии с таможенной процедурой таможенного транзита;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41) контроль деятельности юридических лиц, включенных в реестр уполномоченных экономических операторов;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42) координацию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проведением подчиненными таможенными органами транспортного контроля, а также документального санитарно-карантинного, ветеринарного и карантинного фитосанитарного контроля (надзора);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43) таможенное сопровождение транспортных средств, перевозящих товары, находящиеся под таможенным контролем;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44) организацию, координацию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применением подчиненными таможенными орг</w:t>
      </w:r>
      <w:r>
        <w:rPr>
          <w:color w:val="000000" w:themeColor="text1"/>
        </w:rPr>
        <w:t xml:space="preserve">анами актов, составляющих право Евразийского экономического союза, законодательства Российской Федерации в отношении товаров для личного пользования и отдельной категории иностранных лиц, а также товаров, пересылаемых в международных почтовых отправлениях;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45) контроль за функционированием особых (свободных) экономических зон, территорий опережающего социально-экономического развития, свободных портов, на которых применяется таможенная процедура свободной</w:t>
      </w:r>
      <w:r>
        <w:rPr>
          <w:color w:val="000000" w:themeColor="text1"/>
        </w:rPr>
        <w:t xml:space="preserve"> таможенной зоны, и свободных складов, созданных в регионе деятельности таможни, в части, относящейся к таможенному делу, включая контроль за оборудованием и обустройством таких территорий объектами таможенной инфраструктуры для целей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46) обеспечение соблюдения порядка &lt;1&gt; внесения изменений (дополнений) в сведения, заявленные в декларации на товары, после выпуска товаров;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46 в ред. </w:t>
      </w:r>
      <w:hyperlink r:id="rId3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--------------------------------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&lt;1&gt; </w:t>
      </w:r>
      <w:hyperlink r:id="rId37" w:history="1">
        <w:r>
          <w:rPr>
            <w:color w:val="000000" w:themeColor="text1"/>
          </w:rPr>
          <w:t xml:space="preserve">Порядок</w:t>
        </w:r>
      </w:hyperlink>
      <w:r>
        <w:rPr>
          <w:color w:val="000000" w:themeColor="text1"/>
        </w:rPr>
        <w:t xml:space="preserve"> внесения изменений (дополнений) в сведения, заявленные в декларации на товары, утвержденный Решением Коллегии Евразийской экономической комиссии от 10 декабря 2013 г. N 289 "О внесении изменений (дополнений) в сведения</w:t>
      </w:r>
      <w:r>
        <w:rPr>
          <w:color w:val="000000" w:themeColor="text1"/>
        </w:rPr>
        <w:t xml:space="preserve">, заявленные в декларации на товары, и признании утратившими силу некоторых решений Комиссии Таможенного союза и Коллегии Евразийской экономической комиссии" (официально опубликовано на сайте Евразийской экономической комиссии http://www.eurasiancommission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  <w:t xml:space="preserve">org/, 11 декабря 2013 г.) с изменениями внесенными решениями Коллегии Евразийской экономической комиссии от 27 апреля 2015 г. N 38 (официаль</w:t>
      </w:r>
      <w:r>
        <w:rPr>
          <w:color w:val="000000" w:themeColor="text1"/>
        </w:rPr>
        <w:t xml:space="preserve">но опубликовано на сайте Евразийского экономического союза http://www.eaeunion.org/, 28 апреля 2015 г.), от 6 октября 2015 г. N 129 (официально опубликовано на сайте Евразийского экономического союза http://www.eaeunion.org/, 7 октября 2015 г.), от 21 июня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2016 г. N 77 (официально опубликовано на сайте Евразийского экономического союза http://www.eaeunion.org/, 22 июня 2016 г.), о</w:t>
      </w:r>
      <w:r>
        <w:rPr>
          <w:color w:val="000000" w:themeColor="text1"/>
        </w:rPr>
        <w:t xml:space="preserve">т 11 мая 2017 г. N 46 (официально опубликовано на сайте Евразийского экономического союза http://www.eaeunion.org/, 12 мая 2017 г.), от 4 сентября 2017 г. N 112 (официально опубликовано на сайте Евразийского экономического союза http://www.eaeunion.org/, 5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сентября 2017 г.), от 13 декабря 2017 г. N 173 (официально опубликовано на сайте Евразийского экономического союза http://www.eaeun</w:t>
      </w:r>
      <w:r>
        <w:rPr>
          <w:color w:val="000000" w:themeColor="text1"/>
        </w:rPr>
        <w:t xml:space="preserve">ion.org/, 15 декабря 2017 г.), от 16 января 2018 г. N 5 (официально опубликовано на сайте Евразийского экономического союза http://www.eaeunion.org/, 19 января 2018 г.), от 27 марта 2018 г. N 42 (официально опубликовано на сайте Евразийского экономического</w:t>
      </w:r>
      <w:r>
        <w:rPr>
          <w:color w:val="000000" w:themeColor="text1"/>
        </w:rPr>
        <w:t xml:space="preserve"> союза http://www.eaeunion.org/, 2 апреля 2018 г.), от 22 января 2019 г. N 8 (официально опубликовано на сайте Евразийского экономического союза http://www.eaeunion.org/, 25 января 2019 г.).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(сноска введена </w:t>
      </w:r>
      <w:hyperlink r:id="rId3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47) принятие по результатам таможенных проверок решений о классификации товаров, </w:t>
      </w:r>
      <w:r>
        <w:rPr>
          <w:color w:val="000000" w:themeColor="text1"/>
        </w:rPr>
        <w:t xml:space="preserve">решений о внесении изменений (дополнений) в сведения, заявленные в декларации на товары, после выпуска товаров, решений по результатам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48) принятие по запросу заинтересованных лиц от имени РТУ предварительных решений о классификации товара в соответствии с </w:t>
      </w:r>
      <w:hyperlink r:id="rId39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, внесение изменений в принятые РТУ предварительные решения о классификации товара в соответствии с </w:t>
      </w:r>
      <w:hyperlink r:id="rId40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, прекращение их действия или отзыв в соответствии с актами, составляющими право Евразийского экономического союза, и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48.1) обеспечение взимания государственной пошлины за принятие предварительных решений о классификации товаров в соответствии с </w:t>
      </w:r>
      <w:hyperlink r:id="rId41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 в соответствии с законодательством Российской Федерации о налогах и сборах;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48.1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42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49) организацию, координацию и контроль деятельности подчиненных таможенных органов при проверке правильности классификации товаров в соответствии с </w:t>
      </w:r>
      <w:hyperlink r:id="rId43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50) принятие решений о классификации товаров в соответствии с </w:t>
      </w:r>
      <w:hyperlink r:id="rId44" w:history="1">
        <w:r>
          <w:rPr>
            <w:color w:val="000000" w:themeColor="text1"/>
          </w:rPr>
          <w:t xml:space="preserve">ТН ВЭД ЕАЭС</w:t>
        </w:r>
      </w:hyperlink>
      <w:r>
        <w:rPr>
          <w:color w:val="000000" w:themeColor="text1"/>
        </w:rPr>
        <w:t xml:space="preserve"> при выявлении неверной классификации товаров;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51) организацию проведения необходимы</w:t>
      </w:r>
      <w:r>
        <w:rPr>
          <w:color w:val="000000" w:themeColor="text1"/>
        </w:rPr>
        <w:t xml:space="preserve">х экспертиз и исследований в экспертно-криминалистических службах - региональных филиалах Центрального экспертно-криминалистического таможенного управления, Центральном экспертно-криминалистическом таможенном управлении и иных соответствующих организациях;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52) организ</w:t>
      </w:r>
      <w:r>
        <w:rPr>
          <w:color w:val="000000" w:themeColor="text1"/>
        </w:rPr>
        <w:t xml:space="preserve">ацию, координацию и контроль деятельности подчиненных таможенных органов по таможенному контролю таможенной стоимости товаров, перемещаемых через таможенную границу Евразийского экономического союза, в том числе с использованием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53) таможенный контроль таможенной стоимости товаров после выпуска товаров, в том числе принятие решений в области таможенного дела по результатам таможенного контроля таможенной стоимости;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54) организацию, координацию и контроль деятельности структурных подразделений РТУ и подчиненных таможенных органов по вопросам применения и совершенствования системы управления рисками;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55) проведение оперативного мониторинга совершения таможенных операций, результатов таможенного контроля и иных видов государственного контроля, осуществление которых возложено на таможенные </w:t>
      </w:r>
      <w:r>
        <w:rPr>
          <w:color w:val="000000" w:themeColor="text1"/>
        </w:rPr>
        <w:t xml:space="preserve">органы, для оценки рисков, определения мер по минимизации рисков и порядка их применения, в том числе в целях выявления и предотвращения случаев нарушения актов, составляющих право Евразийского экономического союза, и законодательства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56) совершение действий по идентификации риска, анализу риска и определению уровня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57) разработку предложений по выявлению и управлению рисками с учетом особенностей региона деятельности РТУ и направление их в вышестоящий таможенный орган;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58) разработку, согласование и утверждение проектов профилей рисков и целевых методик анализа рисков, а также предложений об актуализации (отмене) профилей рисков и целевых методик анализа рисков;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58 в ред. </w:t>
      </w:r>
      <w:hyperlink r:id="rId4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59) разработку</w:t>
      </w:r>
      <w:r>
        <w:rPr>
          <w:color w:val="000000" w:themeColor="text1"/>
        </w:rPr>
        <w:t xml:space="preserve"> и внесение в вышестоящий таможенный орган проектов профилей рисков, предложений об актуализации (отмене) профилей рисков, целевых методик анализа рисков, а также предложений об актуализации (отмене) целевых методик анализа рисков, утверждаемых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60) применение мер по минимизации рисков, содержащихся в профилях рисков, а также мер по минимизации рисков, которые могут применяться уполномоченными должностными лицами таможенных органов самостоятельно без указания в профиле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61) контроль учета результатов применения мер по минимизации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62) контроль пр</w:t>
      </w:r>
      <w:r>
        <w:rPr>
          <w:color w:val="000000" w:themeColor="text1"/>
        </w:rPr>
        <w:t xml:space="preserve">именения подчиненными таможенными органами мер по минимизации рисков, содержащихся в профилях рисков, а также мер по минимизации рисков, которые применяются уполномоченными должностными лицами таможенных органов самостоятельно без указания в профиле риска;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63) проведение анализа результатов и оценки эффективности применения мер по минимизации рисков, а также целевых методик анализа рисков;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64) присутствие при проведении таможенного контроля в случае выявления при таможенном контроле профилей рисков, содержащих данное указание структурным подразделениям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65) выявление фактов некорректной работы (ошибок) ин</w:t>
      </w:r>
      <w:r>
        <w:rPr>
          <w:color w:val="000000" w:themeColor="text1"/>
        </w:rPr>
        <w:t xml:space="preserve">формационно-программных средств Единой автоматизированной информационной системы таможенных органов, обеспечивающих выявление рисков, индикаторы которых содержатся в профилях рисков, и доведение информации о таких фактах до вышестоящего таможенного органа;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66) подготовку предложений по доработке информационно-программных средств Единой автоматизированной информационной системы таможенных органов, используемых таможенными </w:t>
      </w:r>
      <w:r>
        <w:rPr>
          <w:color w:val="000000" w:themeColor="text1"/>
        </w:rPr>
        <w:t xml:space="preserve">органами</w:t>
      </w:r>
      <w:r>
        <w:rPr>
          <w:color w:val="000000" w:themeColor="text1"/>
        </w:rPr>
        <w:t xml:space="preserve"> в том числе при реализации системы управления рисками, а также по ведению и использованию информационных ресурсов и баз данных;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67) осуществление мониторинга и анализа совершения таможенных операций в отношении товаров, перемещаемых участниками внешнеэкономической деятельности низкого уровня риска, в целях оценки риска нарушения актов, составляющих право Евразийского эконо</w:t>
      </w:r>
      <w:r>
        <w:rPr>
          <w:color w:val="000000" w:themeColor="text1"/>
        </w:rPr>
        <w:t xml:space="preserve">мического союза, и законодательства Российской Федерации и уплаты таможенных платежей не в полном объеме и принятия мер в рамках системы управления рисками, а также осуществление контроля за соблюдением лицами, совершающими таможенные операции, отнесенными</w:t>
      </w:r>
      <w:r>
        <w:rPr>
          <w:color w:val="000000" w:themeColor="text1"/>
        </w:rPr>
        <w:t xml:space="preserve"> к категории низкого уровня риска, критериев, характеризующих их деятельность;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68) проведение организационно-штатной работы в РТУ и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69) проведение служебных проверок, проверок достоверности и полноты сведений о доходах, об имуществе и обязательствах имущественного характера, </w:t>
      </w:r>
      <w:r>
        <w:rPr>
          <w:color w:val="000000" w:themeColor="text1"/>
        </w:rPr>
        <w:t xml:space="preserve">представляемых гражданами, претендующими на замещение должностей государственной службы в РТУ и подчиненных таможенных органах, должностными лицами РТУ и подчиненных таможенных органов, а также осуществление контроля за расходами указанных должностных лиц;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70) проведение проверок сведений и документов, предоставляемых гражданами при поступлении на службу (гражданскую службу), работу;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71) защиту персональных данных должностных лиц и работников РТУ и подчиненных таможенных органов, а также участников внешнеэкономической деятельности в соответствии с законодательством Российской Федерации в области персональных данных;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72) противодействие коррупции и коррупционным проявлениям в РТУ и подчиненных таможенных органах, а также реализацию требований антикоррупционного законодательства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73) работу по подбору и расстановке кадров, в том числе проведение в пределах предоставленных ФТС России полномочий конкурсов на замещение вакантных должностей гражданской службы таможенного органа, формирование кадрового резерва;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74) проведение квалификационных экзаменов и квалификационных испытаний должностных лиц РТУ, аттестации должностных лиц РТУ и подчиненных таможенных органов на соответствие занимаемой должности;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75) организацию и контроль кадровой работы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76) организацию психологического обеспечения деятельности РТУ 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77) организацию и обеспечение прохождения профессионального обучения и получения дополнительного профессионального образования должностными лицами и работниками РТ</w:t>
      </w:r>
      <w:r>
        <w:rPr>
          <w:color w:val="000000" w:themeColor="text1"/>
        </w:rPr>
        <w:t xml:space="preserve">У в целях поддержания необходимого уровня их квалификации и формирования компетенций, необходимых для выполнения определенных трудовых, служебных обязанностей, воспитание кадров, а также организацию боевой и физической подготовки указанных должностных лиц;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78) организацию патриотического воспитания;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79) начисление и выплату денежно</w:t>
      </w:r>
      <w:r>
        <w:rPr>
          <w:color w:val="000000" w:themeColor="text1"/>
        </w:rPr>
        <w:t xml:space="preserve">го довольствия сотрудникам, денежного содержания федеральным государственным гражданским служащим и заработной платы работникам РТУ, предоставление указанным лицам материальных гарантий и компенсаций, предусмотренных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80) пенсионное обеспечение лиц, проходивших службу в РТУ и в подчиненных таможенных органах, а также пенсионеров таможенных органов Российской Федерации, переехавших на постоянное место жительства в регион деятельности РТУ, и членов их семей;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81) владение, пользование и распоряжение в пределах, установленных законодательством Российской Федерации, федеральным имуществом, закрепленным на праве оперативного управления за РТУ, в соответ</w:t>
      </w:r>
      <w:r>
        <w:rPr>
          <w:color w:val="000000" w:themeColor="text1"/>
        </w:rPr>
        <w:t xml:space="preserve">ствии с целями своей деятельности, назначением имущества; согласование распоряжения федеральным имуществом, закрепленным на праве оперативного управления за подчиненными таможенными органами, в случаях, установленных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82) внесение сведений о федеральном имуществе РТУ в реестр федерального имущества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внесением сведений о федеральном имуществе подчиненными таможенными органами;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83) функции распорядителя, получателя средств федерального бюджета, администратора доходов федерального бюджета, главного администратора и админи</w:t>
      </w:r>
      <w:r>
        <w:rPr>
          <w:color w:val="000000" w:themeColor="text1"/>
        </w:rPr>
        <w:t xml:space="preserve">стратора доходов бюджетов муниципальных районов, городских округов, городских округов с внутригородским делением, городов федерального значения Москвы, Санкт-Петербурга и Севастополя и администратора источников финансирования дефицита федерального бюджета;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84) сбор, анализ и консолидацию заявок подчиненных таможенных органов о потребности в бюджетных ассигнованиях, необходимых на их </w:t>
      </w:r>
      <w:r>
        <w:rPr>
          <w:color w:val="000000" w:themeColor="text1"/>
        </w:rPr>
        <w:t xml:space="preserve">содержание</w:t>
      </w:r>
      <w:r>
        <w:rPr>
          <w:color w:val="000000" w:themeColor="text1"/>
        </w:rPr>
        <w:t xml:space="preserve"> на очередной финансовый год и плановый период, своевременное представление в ФТС России сводной заявки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85) проведение внутреннего финансового контроля при осуществлении внутренних </w:t>
      </w:r>
      <w:r>
        <w:rPr>
          <w:color w:val="000000" w:themeColor="text1"/>
        </w:rPr>
        <w:t xml:space="preserve">бюджетных процедур;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86) проведение мониторинга качества финансового менеджмента, осуществляемого получателями средств федерального бюджета, подведомственными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87) исполнение утвержденной бюджетной сметы РТУ и обеспечение исполнения бюджетной сметы подчиненными таможенными органами и достоверности отчетности по ним;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88) ведение финансово-хозяйственной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89) организацию и ведение </w:t>
      </w:r>
      <w:r>
        <w:rPr>
          <w:color w:val="000000" w:themeColor="text1"/>
        </w:rPr>
        <w:t xml:space="preserve">бюджетного</w:t>
      </w:r>
      <w:r>
        <w:rPr>
          <w:color w:val="000000" w:themeColor="text1"/>
        </w:rPr>
        <w:t xml:space="preserve"> учета, составление, своевременное представление и анализ бюджетной и иной финансовой отчетности РТУ в соответствии с законодательством Российской Федерации о бухгалтерском учете;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90) пр</w:t>
      </w:r>
      <w:r>
        <w:rPr>
          <w:color w:val="000000" w:themeColor="text1"/>
        </w:rPr>
        <w:t xml:space="preserve">ием, контроль, консолидацию и анализ бюджетных отчетов и иной финансовой отчетности подчиненных таможенных органов, своевременное представление в Главное финансово-экономическое управление ФТС России сводного бюджетного отчета и иной финансовой отчетности;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91) составление и представление в соответствующие органы налоговой, статистической и иной отчетности;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92) своевременное перечисление налогов, страховых взносов и других платежей в федеральный бюджет и в государственные внебюджетные фонды в соответствии с законодательством Российской Федерации о налогах и сборах;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93) проведение инвентаризации активов и обязательств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94) инспектирование деятельности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95) организацию планирования деятельности РТУ и подчиненных таможенных органов, подготовку годового плана работы РТУ и отчета о его исполнении;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96) направ</w:t>
      </w:r>
      <w:r>
        <w:rPr>
          <w:color w:val="000000" w:themeColor="text1"/>
        </w:rPr>
        <w:t xml:space="preserve">ление в ФТС России положения о коллегии РТУ, решений коллегии РТУ, информации об их исполнении, предложений для включения в примерный перечень вопросов для обсуждения на еженедельных совещаниях у руководителя ФТС России и в план работы коллегии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97) подготовку протоколов заседаний, решений коллегии РТУ, исполнение решений, принятых на заседаниях коллегии ФТС России и коллегии РТУ, поручений, данных на еженедельных совещаниях у руководителя ФТС России,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решений, принятых на заседаниях коллегии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98) обеспечение выполнения программ, планов и показателей деятельности РТУ и контроль деятельности подчиненных таможенных органов по выполнению их планов и показателей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99) подготовку приказов об утверждении (изменении) показателей результативности деятельности, показателей эффективно</w:t>
      </w:r>
      <w:r>
        <w:rPr>
          <w:color w:val="000000" w:themeColor="text1"/>
        </w:rPr>
        <w:t xml:space="preserve">сти деятельности и индикативных показателей таможен и анализ результатов работы подчиненных таможенных органов по выполнению показателей результативности деятельности, показателей эффективности деятельности и достигнутым значениям индикативных показателей;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100) проведение организационно-структурной работы в РТУ и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101) оперативно-розыскную деятельность в соответствии с законодательством Российской </w:t>
      </w:r>
      <w:r>
        <w:rPr>
          <w:color w:val="000000" w:themeColor="text1"/>
        </w:rPr>
        <w:t xml:space="preserve">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102) сбор, обработку и передачу в ФТС России информации об оперативной обстановке в подчиненных таможенных органах, а также о чрезвычайных происшествиях и конфликтных ситуациях;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103) подготовку и размещение ежеквартальных отчетов РТУ о выполнении показателей результативности деятельности, показателей эффективности деятельности и рейтингов выполнения индикативных показателей РТУ и таможен региона на Портале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104) обеспечение в соответствии с за</w:t>
      </w:r>
      <w:r>
        <w:rPr>
          <w:color w:val="000000" w:themeColor="text1"/>
        </w:rPr>
        <w:t xml:space="preserve">конодательством Российской Федерации защиты сведений, предоставленных таможенным органам исключительно для таможенных целей и составляющих коммерческую, банковскую, налоговую, служебную и иную охраняемую законом тайну и другую конфиденциальную информацию,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такой деятельностью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105) обеспечение защиты сведений, составляющих государственную тайну, и создание условий, обеспечивающих защиту указанных сведений, в РТУ, контроль эффективности защи</w:t>
      </w:r>
      <w:r>
        <w:rPr>
          <w:color w:val="000000" w:themeColor="text1"/>
        </w:rPr>
        <w:t xml:space="preserve">ты сведений, составляющих государственную тайну, в подчиненных таможенных органах в соответствии с законодательством Российской Федерации, в том числе в случаях изменения полномочий, ликвидации РТУ или прекращения работ с использованием указанных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106) реализацию предусмотренных законодательством Российской Федерации мер по ограничению прав граждан и предоставлению социальных гарантий лицам, имеющим либо имевшим доступ к сведениям, составляющим государственную тайну;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107) защиту потерпевших, свидетелей и иных участников уголовного судопроизводства в соответствии с законодательством Российской Федерации о государственной защите;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108) обеспечение собственной безопасности РТУ и подчиненных таможенных органов, организацию и контроль такой деятельности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109) профилактику преступлений и иных правонарушений среди должностных лиц РТУ и подчиненных таможенных органов, организацию и контроль проведения подчиненными таможенными органами такой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109.1) применение мер безопасности в отношении должностных лиц и работников таможенных органов при наличии угрозы посягательств на жизнь, здоровье и имущество указанных лиц в связи с их служебной (тр</w:t>
      </w:r>
      <w:r>
        <w:rPr>
          <w:color w:val="000000" w:themeColor="text1"/>
        </w:rPr>
        <w:t xml:space="preserve">удовой) деятельностью, их близких родственников, а также в отношении иных лиц, на жизнь, здоровье и имущество которых совершается посягательство с целью воспрепятствовать законной деятельности должностных лиц и работников таможенных органов, либо принудить</w:t>
      </w:r>
      <w:r>
        <w:rPr>
          <w:color w:val="000000" w:themeColor="text1"/>
        </w:rPr>
        <w:t xml:space="preserve"> их к изменению ее характера, либо из мести за указанную деятельность;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109.1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47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110) обеспечение мобилизационной подготовки РТУ, а также контроль и координацию деятельности по мобилизационной подготовке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111) организацию и обеспечение внедрения в практику работы подчиненных таможенных органов перспективных таможенных технологий;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112) координацию деятельности таможен по использованию инспекционно-досмотровых комплексов;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113) обеспечение функционирования на уровне РТУ Единой автоматизированной информационной системы таможенных органов и ведомственной интегрированной </w:t>
      </w:r>
      <w:r>
        <w:rPr>
          <w:color w:val="000000" w:themeColor="text1"/>
        </w:rPr>
        <w:t xml:space="preserve">телекоммуникационной сети таможенных органов, средств защиты информации, специализированных подсистем обеспечения защиты информации и их компонентов;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114) обеспечение информационной безопасности и технической защиты информации в РТУ и подчиненных таможенных органах, проведение контроля организации и состояния информационной безопасности и технической защиты информации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115) координацию и контроль деятельности структурных подразделений подчиненных таможенных органов по организации и проведению таможенного контроля, направленного на пресечение незаконного перемещения делящихся и радиоактивных материалов;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116) организацию эксплуатации технических средств таможенного контроля, находящихся на оснащении подчиненных таможенных органов, осуществление мониторинга результатов их применения при осуществлении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117) организацию работ и координацию деятельности в РТУ и подчиненных таможенных органах по вопросам обеспечения единства измерений;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118) организацию эксплуатации радиационных источников (установок, содержащих радиоактивные вещества) в РТУ и подчиненных таможенных орга</w:t>
      </w:r>
      <w:r>
        <w:rPr>
          <w:color w:val="000000" w:themeColor="text1"/>
        </w:rPr>
        <w:t xml:space="preserve">нах в соответствии с лицензиями органов государственного регулирования безопасности, осуществляющих регулирование ядерной, радиационной, технической и пожарной безопасности, а также контроль радиационной безопасности в РТУ и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119) обеспечение круглосуточного мониторинга и устранение неисправностей информационно-технических средств, программного обеспечения, ведомственной интегрированной телекоммуникационной сети и средств информационной безопасности;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120) консультирование по поступающим обращениям в связи с возникшими неисправностями оборудования и сбоями в работе программного обеспечения в круглосуточном режиме;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121) разработку предложений по совершенствованию актов, составляющих право Евразийского экономического союза, законодательства Российской Федерации, нормативных правовых актов Минфина России и нормативных и иных правовых актов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8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122) анализ правоприменительной и судебной практики в регионе деятельности РТУ, представление в ФТС России форм статистической отчетности, аналитических материалов и документов;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49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123) представление в судах законных интересов Российской Федерации по вопросам, относящимся к установленной сфере деятельности, и интересов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124) рассмотрение жалоб юридических и физических лиц и актов прокурорского реагирования на решения, действия (бездействие) подчиненных таможенных органов и их должностных лиц; обеспечение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своевременным рассмотрением жалоб и актов прокурорского реагирования подчиненными таможенными органами;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5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124.1) организацию, координацию и контроль деятельности правовых подразделений таможен, подчиненных РТУ, по рассмотрению жалоб и протестов прокуроров на решения, действия (бездействие) таможенных органов и их должностных лиц;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124.1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51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125) проведение ведомственного контроля принятых подчиненными таможенными органами решений, соверше</w:t>
      </w:r>
      <w:r>
        <w:rPr>
          <w:color w:val="000000" w:themeColor="text1"/>
        </w:rPr>
        <w:t xml:space="preserve">нных подчиненными таможенными органами действий (бездействия) в области таможенного дела, а также организацию и контроль работы подчиненных таможенных органов по проведению ведомственного контроля решений, действий (бездействия) в области таможенного дела;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126) система</w:t>
      </w:r>
      <w:r>
        <w:rPr>
          <w:color w:val="000000" w:themeColor="text1"/>
        </w:rPr>
        <w:t xml:space="preserve">тизированный учет поступающих в РТУ законодательных и иных нормативных правовых актов, правовых актов ненормативного характера, доведение их до сведения подчиненных таможенных органов, а также поддержание в актуальном состоянии изданных РТУ правовых актов;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127) консультирование лиц по вопросам таможенного дела и иным вопросам, входящим в компетенцию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128) информирование о международных договорах и актах в сфере таможенного регулирования, актах законодательства Российской Федерации о таможенном регулировании и иных правовых актах Российской Федерации в сфере таможенного регулирования;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128 в ред. </w:t>
      </w:r>
      <w:hyperlink r:id="rId5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129) осуществление мониторинга </w:t>
      </w:r>
      <w:r>
        <w:rPr>
          <w:color w:val="000000" w:themeColor="text1"/>
        </w:rPr>
        <w:t xml:space="preserve">правоприменения</w:t>
      </w:r>
      <w:r>
        <w:rPr>
          <w:color w:val="000000" w:themeColor="text1"/>
        </w:rPr>
        <w:t xml:space="preserve"> в области таможенного регулирования;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130) рассмотрение жалоб на решения, действия (бездействие) должностных лиц РТУ, подчиненных таможен и их должностных лиц, связанных с нарушением порядка предоставления государственных услуг;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131) организацию и ведение делопроизводства, в том числе по обращениям граждан, контроль и анализ за состоянием исполнительской дисциплины в РТУ и подчиненных таможенных орг</w:t>
      </w:r>
      <w:r>
        <w:rPr>
          <w:color w:val="000000" w:themeColor="text1"/>
        </w:rPr>
        <w:t xml:space="preserve">анах, контроль за соблюдением порядка рассмотрения обращений граждан, а также организацию работ по комплектованию, хранению, учету и использованию архивных документов, образовавшихся в деятельности РТУ, контроль их ведения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132) организацию личного приема граждан в РТУ и подчиненных таможенных орган</w:t>
      </w:r>
      <w:r>
        <w:rPr>
          <w:color w:val="000000" w:themeColor="text1"/>
        </w:rPr>
        <w:t xml:space="preserve">ах, обеспечение объективного, всестороннего и своевременного рассмотрения обращений граждан, объединений граждан, в том числе юридических лиц, принятие по ним решений и направление заявителям ответов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132 в ред. </w:t>
      </w:r>
      <w:hyperlink r:id="rId5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133) взаимодействие со средствами массовой информации по вопросам таможенного дела и иным вопросам, входящим в компетенцию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134) взаимодействие с деловыми кругами, организациями, содействующими развитию бизнеса, и уч</w:t>
      </w:r>
      <w:r>
        <w:rPr>
          <w:color w:val="000000" w:themeColor="text1"/>
        </w:rPr>
        <w:t xml:space="preserve">астниками внешнеэкономической деятельности в регионе деятельности РТУ в целях обеспечения соблюдения актов, составляющих право Евразийского экономического союза, и законодательства Российской Федерации, создания оптимальных условий движения внешнеторговых </w:t>
      </w:r>
      <w:r>
        <w:rPr>
          <w:color w:val="000000" w:themeColor="text1"/>
        </w:rPr>
        <w:t xml:space="preserve">товаропотоков</w:t>
      </w:r>
      <w:r>
        <w:rPr>
          <w:color w:val="000000" w:themeColor="text1"/>
        </w:rPr>
        <w:t xml:space="preserve"> и привлечения иностранных инвестиций в экономику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135) размещение на официальном сайте РТУ информации о своей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136) международное сотрудничество;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137) охрану объектов таможенной инфраструктуры, закрепленных </w:t>
      </w:r>
      <w:r>
        <w:rPr>
          <w:color w:val="000000" w:themeColor="text1"/>
        </w:rPr>
        <w:t xml:space="preserve">за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РТУ</w:t>
      </w:r>
      <w:r>
        <w:rPr>
          <w:color w:val="000000" w:themeColor="text1"/>
        </w:rPr>
        <w:t xml:space="preserve">, а также контроль этой деятельности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138) выявление потребностей подчиненных таможенных органов в обеспечении объектами таможенной инфраструктуры;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139) обеспечение эксплуатации движимого и недвижимого имущества, закрепленного на праве оперативного управления за РТУ и переданного РТУ в польз</w:t>
      </w:r>
      <w:r>
        <w:rPr>
          <w:color w:val="000000" w:themeColor="text1"/>
        </w:rPr>
        <w:t xml:space="preserve">ование по договорам, в том числе несение всех расходов на содержание зданий, сооружений, помещений, а также движимого имущества, переданных в безвозмездное пользование специализированным региональным таможенным управлениям и подчиненным таможенным органам;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139 в ред. </w:t>
      </w:r>
      <w:hyperlink r:id="rId5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140) участие в организации проектирования, строительства, реконструкции и капитального ремонта объектов, в том числе объектов социального назначения, выполнение функций государственного заказчика, заказчика (застройщика);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141) участие в выполнении программ и планов социального развития;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142) реализацию мероприятий по жилищному обеспечению должностных лиц РТУ и подчиненных таможенных органов и иных категорий граждан в установленных Федеральным </w:t>
      </w:r>
      <w:hyperlink r:id="rId55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от 30 де</w:t>
      </w:r>
      <w:r>
        <w:rPr>
          <w:color w:val="000000" w:themeColor="text1"/>
        </w:rPr>
        <w:t xml:space="preserve">кабря 2012 г.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(Собрание законодательства Российской Федерации 2012, N 53, ст. 7608;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11, ст. 1591) случаях;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143) организацию в РТУ и подчиненных таможенных органах медицинского обеспечения и санаторно-курортного лечения должностных лиц таможенных органов и иных категорий граждан в установленных федеральными законами от 30 декабря 2012 г. </w:t>
      </w:r>
      <w:hyperlink r:id="rId56" w:history="1">
        <w:r>
          <w:rPr>
            <w:color w:val="000000" w:themeColor="text1"/>
          </w:rPr>
          <w:t xml:space="preserve">N 283-ФЗ</w:t>
        </w:r>
      </w:hyperlink>
      <w:r>
        <w:rPr>
          <w:color w:val="000000" w:themeColor="text1"/>
        </w:rPr>
        <w:t xml:space="preserve">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(Собрание законодательства Российской Федерации 2012, N 53, ст. 7608;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2018, N 11, ст. 1591) (далее - Федеральный закон N 283-ФЗ) и от 30 июня 2002 г. </w:t>
      </w:r>
      <w:hyperlink r:id="rId57" w:history="1">
        <w:r>
          <w:rPr>
            <w:color w:val="000000" w:themeColor="text1"/>
          </w:rPr>
          <w:t xml:space="preserve">N 78-ФЗ</w:t>
        </w:r>
      </w:hyperlink>
      <w:r>
        <w:rPr>
          <w:color w:val="000000" w:themeColor="text1"/>
        </w:rPr>
        <w:t xml:space="preserve"> "О денежном довольствии сотрудников некоторых федеральных органов исполнительной власти, других вып</w:t>
      </w:r>
      <w:r>
        <w:rPr>
          <w:color w:val="000000" w:themeColor="text1"/>
        </w:rPr>
        <w:t xml:space="preserve">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(работы)" (Собрание законодательства Российской Федерации 2002, N 27, ст. 2620</w:t>
      </w:r>
      <w:r>
        <w:rPr>
          <w:color w:val="000000" w:themeColor="text1"/>
        </w:rPr>
        <w:t xml:space="preserve">; </w:t>
      </w:r>
      <w:r>
        <w:rPr>
          <w:color w:val="000000" w:themeColor="text1"/>
        </w:rPr>
        <w:t xml:space="preserve">2018, N 11, ст. 1591) (далее - Федеральный закон N 78-ФЗ) случаях и осуществление</w:t>
      </w:r>
      <w:r>
        <w:rPr>
          <w:color w:val="000000" w:themeColor="text1"/>
        </w:rPr>
        <w:t xml:space="preserve"> медицинской деятельности; организацию в таможенных органах, структурных подразделениях филиалов специализированных региональных таможенных управлений, расположенных в регионе деятельности РТУ, медицинского обеспечения в случаях, установленных Федеральным </w:t>
      </w:r>
      <w:hyperlink r:id="rId58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N 283-ФЗ и Федеральным </w:t>
      </w:r>
      <w:hyperlink r:id="rId59" w:history="1">
        <w:r>
          <w:rPr>
            <w:color w:val="000000" w:themeColor="text1"/>
          </w:rPr>
          <w:t xml:space="preserve">законом</w:t>
        </w:r>
      </w:hyperlink>
      <w:r>
        <w:rPr>
          <w:color w:val="000000" w:themeColor="text1"/>
        </w:rPr>
        <w:t xml:space="preserve"> N 78-ФЗ;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Приказов ФТС России от 06.02.2019 </w:t>
      </w:r>
      <w:hyperlink r:id="rId60" w:history="1">
        <w:r>
          <w:rPr>
            <w:color w:val="000000" w:themeColor="text1"/>
          </w:rPr>
          <w:t xml:space="preserve">N 197</w:t>
        </w:r>
      </w:hyperlink>
      <w:r>
        <w:rPr>
          <w:color w:val="000000" w:themeColor="text1"/>
        </w:rPr>
        <w:t xml:space="preserve">, от 30.08.2019 </w:t>
      </w:r>
      <w:hyperlink r:id="rId61" w:history="1">
        <w:r>
          <w:rPr>
            <w:color w:val="000000" w:themeColor="text1"/>
          </w:rPr>
          <w:t xml:space="preserve">N 1368</w:t>
        </w:r>
      </w:hyperlink>
      <w:r>
        <w:rPr>
          <w:color w:val="000000" w:themeColor="text1"/>
        </w:rPr>
        <w:t xml:space="preserve">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144) организацию работы по своевременному оформлению и направлению в страховую компанию документов по случаям гибели (смерти), установления инвалидности, получения телесных повреждений должностным лицом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145) организацию расследования случаев гибели (смерти), установления инвалидности, получения телесных повреждений в целях установления причинно-следственной связи повреждения здоровья с исполнением должностным лицом РТУ служебных обязанностей;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146) организацию работы по выплате пособий и компенсаций в случае гибели (см</w:t>
      </w:r>
      <w:r>
        <w:rPr>
          <w:color w:val="000000" w:themeColor="text1"/>
        </w:rPr>
        <w:t xml:space="preserve">ерти), установления инвалидности, получения телесных повреждений должностным лицом РТУ и сумм возмещения ущерба, причиненного имуществу должностного лица РТУ или его близкого родственника в связи с исполнением этим должностным лицом служебных обязанностей;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6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147) обеспечение обязательного страхования гражданской ответственности таможенных органов - владельцев транспортных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148) определение потребности в товарах, работах, услугах в установленной сфере деятельности;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148 в ред. </w:t>
      </w:r>
      <w:hyperlink r:id="rId6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149) материально-техническ</w:t>
      </w:r>
      <w:r>
        <w:rPr>
          <w:color w:val="000000" w:themeColor="text1"/>
        </w:rPr>
        <w:t xml:space="preserve">ое обеспечение деятельности РТУ и подчиненных таможенных органов, в том числе оснащение информационно-техническими средствами на праве безвозмездного пользования, а также организацию и контроль эффективного использования, технического обслуживания и ремонт</w:t>
      </w:r>
      <w:r>
        <w:rPr>
          <w:color w:val="000000" w:themeColor="text1"/>
        </w:rPr>
        <w:t xml:space="preserve">а данных информационно-технических средств в пределах средств, предусмотренных бюджетной росписью РТУ на указанные расходы; автотранспортное обеспечение деятельности таможенных органов (их структурных подразделений), находящихся в регионе деятельности РТУ;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149 в ред. </w:t>
      </w:r>
      <w:hyperlink r:id="rId64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150) хранение, распределени</w:t>
      </w:r>
      <w:r>
        <w:rPr>
          <w:color w:val="000000" w:themeColor="text1"/>
        </w:rPr>
        <w:t xml:space="preserve">е и перераспределение между подчиненными таможенными органами материально-технических и информационно-технических средств, определение схемы способов доставки продукции со складов хранения в адрес таможенных органов, находящихся в регионе деятельности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151) планирование и осуществление закупок товаров, работ, услуг в установленной сфере деятельности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</w:t>
      </w:r>
      <w:r>
        <w:rPr>
          <w:color w:val="000000" w:themeColor="text1"/>
        </w:rPr>
        <w:t xml:space="preserve"> обеспечения государственных и муниципальных нужд, включая определение поставщиков (подрядчиков, исполнителей), заключение государственных контрактов, их исполнение, в том числе с возможностью приемки поставленных товаров, выполненных работ (их результатов</w:t>
      </w:r>
      <w:r>
        <w:rPr>
          <w:color w:val="000000" w:themeColor="text1"/>
        </w:rPr>
        <w:t xml:space="preserve">), оказанных услуг для нужд РТУ и (или) подчиненных таможенных органов;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151 в ред. </w:t>
      </w:r>
      <w:hyperlink r:id="rId65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152) организацию деятельности авиационных и морских (речных) подразделений РТУ и подчиненных таможенных органов, а также координацию и контроль этой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153) орг</w:t>
      </w:r>
      <w:r>
        <w:rPr>
          <w:color w:val="000000" w:themeColor="text1"/>
        </w:rPr>
        <w:t xml:space="preserve">анизацию использования воздушных и водных судов подчиненных таможенных органов в целях обеспечения соблюдения актов, составляющих право Евразийского экономического союза, законодательства Российской Федерации и международных договоров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154) реализацию мероприятий по охране труда</w:t>
      </w:r>
      <w:r>
        <w:rPr>
          <w:color w:val="000000" w:themeColor="text1"/>
        </w:rPr>
        <w:t xml:space="preserve">, пожарной безопасности, гражданской обороне, предупреждению и ликвидации чрезвычайных ситуаций, антитеррористической защищенности объектов (территорий) таможенных органов, а также контроль и координацию такой деятельности в подчиненных таможенных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155) обеспечение в РТУ и организацию в подчиненных таможенных органах поступлений в федеральный бюджет средств от возмещения расходов, понесенных в связи с эксплуатацией федерального имущества, </w:t>
      </w:r>
      <w:r>
        <w:rPr>
          <w:color w:val="000000" w:themeColor="text1"/>
        </w:rPr>
        <w:t xml:space="preserve">от реализации высвобождаемого движимого имущества и от возмещения ущерба, в том числе при возникновении страховых случаев по обязательному страхованию гражданской ответственности, когда выгодоприобретателями выступают РТУ или подчиненные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156) ведомственный контроль в сфере закупок в отношении подведомственных заказчиков (таможен и таможенных постов);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157) осуществление внутреннего финансового аудита;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158) ведение таможенной статистики внешней торговли Российской Федерации, вк</w:t>
      </w:r>
      <w:r>
        <w:rPr>
          <w:color w:val="000000" w:themeColor="text1"/>
        </w:rPr>
        <w:t xml:space="preserve">лючая статистику взаимной торговли Российской Федерации с государствами - членами Евразийского экономического союза, по федеральному округу и субъектам Российской Федерации, находящимся в регионе деятельности РТУ, а также специальной таможенной статистики;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159) обеспечение информацией по там</w:t>
      </w:r>
      <w:r>
        <w:rPr>
          <w:color w:val="000000" w:themeColor="text1"/>
        </w:rPr>
        <w:t xml:space="preserve">оженной статистике внешней торговли Российской Федерации, включая статистику взаимной торговли Российской Федерации с государствами - членами Евразийского экономического союза, по федеральному округу и субъектам Российской Федерации, находящимся в регионе </w:t>
      </w:r>
      <w:r>
        <w:rPr>
          <w:color w:val="000000" w:themeColor="text1"/>
        </w:rPr>
        <w:t xml:space="preserve">деятельности РТУ, и специальной таможенной статистике территориальных органов федеральных органов исполнительной власти, органов исполнительной власти субъектов Российской Федерации и иных органов, которые определены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160) публикацию данных о внешней торговле Российской Федерации, включая статис</w:t>
      </w:r>
      <w:r>
        <w:rPr>
          <w:color w:val="000000" w:themeColor="text1"/>
        </w:rPr>
        <w:t xml:space="preserve">тику взаимной торговли Российской Федерации с государствами - членами Евразийского экономического союза, по федеральному округу и по субъектам Российской Федерации, находящимся в регионе деятельности РТУ, посредством их размещения на официальном сайте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161) подготовку аналитических материалов об экспорте и импорте товаров на основе данных таможенной статистики внешней торговли Российской Федерации, включая статистику взаимной торговли Российской Федерации с государствами - чле</w:t>
      </w:r>
      <w:r>
        <w:rPr>
          <w:color w:val="000000" w:themeColor="text1"/>
        </w:rPr>
        <w:t xml:space="preserve">нами Евразийского экономического союза, по федеральному округу и субъектам Российской Федерации, находящимся в регионе деятельности РТУ, о тенденциях развития внешней торговли федерального округа и субъектов Российской Федерации в регионе деятельности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162) организацию, координацию и контроль деятельности подчиненных таможенных органов по ведению таможенной статистики внешней торговли Ро</w:t>
      </w:r>
      <w:r>
        <w:rPr>
          <w:color w:val="000000" w:themeColor="text1"/>
        </w:rPr>
        <w:t xml:space="preserve">ссийской Федерации, включая статистику взаимной торговли Российской Федерации с государствами - членами Евразийского экономического союза, по субъектам Российской Федерации, находящимся в регионе деятельности РТУ, а также специальной таможенной статистики;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163)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полнотой и достоверностью сведений, содержащихся </w:t>
      </w:r>
      <w:r>
        <w:rPr>
          <w:color w:val="000000" w:themeColor="text1"/>
        </w:rPr>
        <w:t xml:space="preserve">в базах данных подчиненных таможенных органов, используемых при формировании таможенной статистики внешней торговли Российской Федерации, включая статистику взаимной торговли Российской Федерации с государствами - членами Евразийского экономического союза;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164) выявление, предупреждение и пресечение административных правонарушений, отнесенных законодательством Российской Федерации к компетенции таможенных органов, при проведении в регионе деятельности РТУ </w:t>
      </w:r>
      <w:r>
        <w:rPr>
          <w:color w:val="000000" w:themeColor="text1"/>
        </w:rPr>
        <w:t xml:space="preserve">контроля за</w:t>
      </w:r>
      <w:r>
        <w:rPr>
          <w:color w:val="000000" w:themeColor="text1"/>
        </w:rPr>
        <w:t xml:space="preserve"> своевременностью представления статистических форм учета перемещения товаров (далее - статистические формы) и достоверностью содержащихся в них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165) организа</w:t>
      </w:r>
      <w:r>
        <w:rPr>
          <w:color w:val="000000" w:themeColor="text1"/>
        </w:rPr>
        <w:t xml:space="preserve">цию, координацию и контроль деятельности подчиненных таможенных органов по выявлению, предупреждению и пресечению административных правонарушений, связанных со своевременностью представления статистических форм и достоверностью содержащихся в них сведений;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166) оперативный мониторинг процессов совершения таможенных операций и таможенного контро</w:t>
      </w:r>
      <w:r>
        <w:rPr>
          <w:color w:val="000000" w:themeColor="text1"/>
        </w:rPr>
        <w:t xml:space="preserve">ля в целях подготовки предложений о повышении эффективности таможенного контроля, осуществлении мер, направленных на выполнение установленных вышестоящим таможенным органом показателей результативности деятельности и показателей эффективности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167) организацию и координацию деятельности РТУ по фор</w:t>
      </w:r>
      <w:r>
        <w:rPr>
          <w:color w:val="000000" w:themeColor="text1"/>
        </w:rPr>
        <w:t xml:space="preserve">мированию, администрированию показателей результативности деятельности, показателей эффективности деятельности и индикативных показателей таможенных органов региона и оценке выполнения показателей результативности деятельности и эффективности деятельности;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168) участие в подготовке предложений об издании, отмене, изменении нормативных и иных правовых актов Минфина России 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168.1) создание и ликвидацию зон таможенного контроля, обеспечение соблюдения режима зоны таможенного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168.1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6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169) иные полномочия, предусмотренные актами, составляющими право Евразийского экономического союза, и законодательством Российской Федерации, актами Президента Российской Федерации и Правительства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7. РТУ в целях реализации полномочий, установленных настоящим положением, имеет право: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представлять подчиненные таможенные органы в государственных органах;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быть истцом (административным истцом), ответчиком (административным ответчиком), заявителем, третьим лицом и заинтересованным лицом в суде;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издавать правовые акты ненормативного характера, осуществлять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актов, составляющих право Евразийского экономического союза, законодательства Российск</w:t>
      </w:r>
      <w:r>
        <w:rPr>
          <w:color w:val="000000" w:themeColor="text1"/>
        </w:rPr>
        <w:t xml:space="preserve">ой Федерации при издании правовых актов подчиненными таможенными органами, принимать меры по отмене или изменению указанных актов в случае их несоответствия актам, составляющим право Евразийского экономического союза, законодательству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заключать государственные контракты и иные гражданско-правовые договоры;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проводить проверки соблюдения резидентами и нерезидентами актов валютного законодательства Российской Федерации и актов органов валютного регулирования, а также полноты и достоверности учета и отчетности по валютным операциям резидентов и нерезидентов;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выдавать предписания об устранении выявленных нарушений актов валютного законодательства Российской Федерации и актов органов валютного регулирования;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</w:t>
      </w:r>
      <w:r>
        <w:rPr>
          <w:color w:val="000000" w:themeColor="text1"/>
        </w:rPr>
        <w:t xml:space="preserve">запрашивать и получать</w:t>
      </w:r>
      <w:r>
        <w:rPr>
          <w:color w:val="000000" w:themeColor="text1"/>
        </w:rPr>
        <w:t xml:space="preserve"> у резидентов и нерезидентов необходимые для реализации возложенных на них задач и функций документы и информацию;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устанавливать подчиненным таможенным органам показатели результативности, эффективности деятельности, в том числе взимания таможенных платежей;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проверять в связи с жалобами законность и обоснованность решений, действий (бездействия) подчиненных таможенных органов и их должностных лиц и принимать решения: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признании </w:t>
      </w:r>
      <w:r>
        <w:rPr>
          <w:color w:val="000000" w:themeColor="text1"/>
        </w:rPr>
        <w:t xml:space="preserve">правомерным</w:t>
      </w:r>
      <w:r>
        <w:rPr>
          <w:color w:val="000000" w:themeColor="text1"/>
        </w:rPr>
        <w:t xml:space="preserve"> обж</w:t>
      </w:r>
      <w:r>
        <w:rPr>
          <w:color w:val="000000" w:themeColor="text1"/>
        </w:rPr>
        <w:t xml:space="preserve">алуемого решения, действия (бездействия) таможенного органа и отказе в удовлетворении жалобы или о признании неправомерным обжалуемого решения, действия (бездействия) таможенного органа полностью или частично и удовлетворении жалобы полностью или частично;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отказе в рассмотрении жалобы на решения, действия (бездействие) таможенных органов и их должностных лиц по существу;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об удовлетворении или отказе в удовлетворении ходатайства о восстановлении срока подачи жалобы, о направлении жалобы на решения, действия (бездействие) таможенных органов и их должностных лиц для</w:t>
      </w:r>
      <w:r>
        <w:rPr>
          <w:color w:val="000000" w:themeColor="text1"/>
        </w:rPr>
        <w:t xml:space="preserve"> рассмотрения по принадлежности, о продлении сроков рассмотрения жалобы на решения, действия (бездействие) таможенных органов и их должностных лиц, о принятии отзыва жалобы, а также о запросе у заявителя документов и сведений, имеющих существенное значение</w:t>
      </w:r>
      <w:r>
        <w:rPr>
          <w:color w:val="000000" w:themeColor="text1"/>
        </w:rPr>
        <w:t xml:space="preserve"> для рассмотрения жалобы, в случае их отсутствия в таможенном органе, </w:t>
      </w:r>
      <w:r>
        <w:rPr>
          <w:color w:val="000000" w:themeColor="text1"/>
        </w:rPr>
        <w:t xml:space="preserve">решение, действие (бездействие) которого обжалуются;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 приостановлении или об отказе в приостановлении исполнения обжалуемого решения по результатам рассмотрения ходатайства заявителя о приостановлении исполнения обжалуемого решения;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9 в ред. </w:t>
      </w:r>
      <w:hyperlink r:id="rId67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9.1) рассматривать акты прокурорского реагирования;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9.1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9.2) принимать решения по результатам ведомственного контроля;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9.2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6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принимать в пределах комп</w:t>
      </w:r>
      <w:r>
        <w:rPr>
          <w:color w:val="000000" w:themeColor="text1"/>
        </w:rPr>
        <w:t xml:space="preserve">етенции предусмотренные актами, составляющими право Евразийского экономического союза, и законодательством Российской Федерации меры в отношении должностных лиц подчиненных таможенных органов, совершивших (допустивших) неправомерные действия (бездействие);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запрашивать, требовать и получать от юридических и физических лиц документы, сведения, предоставление которых предусмотрено положениями актов, составляющих право Евразийского экономического союза, законодательства Российской Федерации,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соблюдением которых возложен на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осуществлять в соответствии с за</w:t>
      </w:r>
      <w:r>
        <w:rPr>
          <w:color w:val="000000" w:themeColor="text1"/>
        </w:rPr>
        <w:t xml:space="preserve">конодательством Российской Федерации оперативно-розыскную деятельность в целях выявления, предупреждения, пресечения и раскрытия преступлений, производить предварительное расследование в форме дознания и неотложные следственные действия по уголовным делам </w:t>
      </w:r>
      <w:r>
        <w:rPr>
          <w:color w:val="000000" w:themeColor="text1"/>
        </w:rPr>
        <w:t xml:space="preserve">о преступлениях, отнесенных уголовно-процессуальным законодательством Российской Федерации к компетенции таможенных органов, в целях выявления и установления лиц, их подготавливающих, совершающих или совершивших, а также в целях противодействия коррупции и</w:t>
      </w:r>
      <w:r>
        <w:rPr>
          <w:color w:val="000000" w:themeColor="text1"/>
        </w:rPr>
        <w:t xml:space="preserve"> обеспечения собственной безопасности;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осуществлять производство по делам об административных правонарушениях и рассматривать такие дела в соответствии с законодательством Российской Федерации об административных правонарушениях;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проводить научно-исследовательские работы в области таможенного дела;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утверждать проектно-сметную документацию на строительство объектов;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привлекать для рассмотрения вопросов, входящих в компетенцию РТУ, научные и иные организации, а также экспертов и специалистов;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направлять в ФТС России: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совершенствовании порядка совершения таможенных операций и осуществления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совершенствовании </w:t>
      </w:r>
      <w:r>
        <w:rPr>
          <w:color w:val="000000" w:themeColor="text1"/>
        </w:rPr>
        <w:t xml:space="preserve">порядка применения способов обеспечения исполнения обязанности</w:t>
      </w:r>
      <w:r>
        <w:rPr>
          <w:color w:val="000000" w:themeColor="text1"/>
        </w:rPr>
        <w:t xml:space="preserve"> по уплате таможенных пошлин, налогов, специальных, антидемпинговых, компенсационных пошлин;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совершенствовании организации учета фактов неисполнения или ненадлежащего исполнения обязанности по уплате таможенных платежей, специальных, антидемпинговых, компенсационных пошлин, процентов и пени;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об изменении региона деятельности подчиненных таможенных органов, а </w:t>
      </w:r>
      <w:r>
        <w:rPr>
          <w:color w:val="000000" w:themeColor="text1"/>
        </w:rPr>
        <w:t xml:space="preserve">также мест их нахождения, о создании, реорганизации и ликвидации таможен и таможенных постов;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об издании, отмене правовых актов ФТС России, устанавливающих показатели эффективности деятельности, показатели результативности деятельности и индикативные показатели РТУ 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развитии в регионе деятельности социальной базы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 бюджетной сметы на содержание и развитие РТУ 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и заявки о материально-техническом обеспечении РТУ 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проекты перспективных программ и планов капитальных вложений;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по вопросам организации и проведения совместных мероприятий в части применения перспективных таможенных технологий, в том числе с участием иных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по совершенствованию технических средств таможенного контроля по результатам мониторинга их применения при осуществлении таможенного контроля;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18) применять предусмотренные законодательством Российской Федерации меры ограничительного и профилактического характера, направленные на недопущение </w:t>
      </w:r>
      <w:r>
        <w:rPr>
          <w:color w:val="000000" w:themeColor="text1"/>
        </w:rPr>
        <w:t xml:space="preserve">и (или) пресечение нарушений юридическими лицами и гражданами обязательных требований, установленных законодательством Российской Федерации, а также меры по ликвидации последствий указанных нарушений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19) организовывать проведение необходимых исследований, испытаний, экспертиз, анализов и оценок, а также научных исследований;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20) создавать совещательные и экспертные органы (советы, комиссии, группы, коллегии);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21) проводить работы, связанные с использованием сведений, составляющих государственную тайну;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22) распоряжаться федеральным имуществом, находящимся в оперативном управлении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23) запрашивать от подчиненных таможенных органов и направлять в ФТС России сводные предложения о прогнозе поступления в федеральный бюджет средств от возмещения расходов, понесенных в связи с эксплуатацией федеральног</w:t>
      </w:r>
      <w:r>
        <w:rPr>
          <w:color w:val="000000" w:themeColor="text1"/>
        </w:rPr>
        <w:t xml:space="preserve">о имущества, от реализации высвобождаемого движимого имущества и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РТУ или подчиненные таможенные органы;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24) эксплуатировать информационные системы, системы связи и телекоммуникаций, технические средства защиты информации, включая средства криптографической защиты, в соответствии с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25) направлять запросы в территориальные таможенные органы государств - участников Содружества Независимых Государств и государств - членов Евразийского экономического союза в соответствии с международными договорами Российской Федерации;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0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26) </w:t>
      </w:r>
      <w:r>
        <w:rPr>
          <w:color w:val="000000" w:themeColor="text1"/>
        </w:rPr>
        <w:t xml:space="preserve">запрашивать и получать</w:t>
      </w:r>
      <w:r>
        <w:rPr>
          <w:color w:val="000000" w:themeColor="text1"/>
        </w:rPr>
        <w:t xml:space="preserve"> от подчиненных таможенных органов необходимые статистические, аналитические и другие данные, документы, заключения и иные сведения, необходимые для принятия решений по вопросам, входящим в компетенцию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27) запрашивать у участников внешнеэкономической деятельности и иных лиц необходимые сведения по вопросам, входящим в компетенцию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28) взаимодействовать с органами государственной власти, органами местного самоуправления, юридическими и физическими лицами по вопросам, входящим в компетенцию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29) пользоваться ведомственными информационными системами, создавать собственные базы данных и устанавливать порядок доступа к ним;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30) пользоваться иными правами, предусмотренными актами, составляющими право Евразийского экономического союза, законодательством Российской Федерации и иными нормативными правовыми актами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spacing w:after="0" w:afterAutospacing="0" w:before="0" w:beforeAutospacing="0"/>
        <w:rPr>
          <w:color w:val="000000" w:themeColor="text1"/>
        </w:rPr>
        <w:outlineLvl w:val="1"/>
      </w:pPr>
      <w:r>
        <w:rPr>
          <w:color w:val="000000" w:themeColor="text1"/>
        </w:rPr>
        <w:t xml:space="preserve">III. Организация деятельности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8. РТУ возглавляет начальник, назначаемый на должность и освобождаемый от должности руководителем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РТУ имеет заместителей, которые назначаются на должность (по представлению начальника РТУ) и освобождаются от должности руководителем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Заместитель начальника РТУ - начальник службы, курирующий деятельность подра</w:t>
      </w:r>
      <w:r>
        <w:rPr>
          <w:color w:val="000000" w:themeColor="text1"/>
        </w:rPr>
        <w:t xml:space="preserve">зделения по противодействию коррупции (если такая должность предусмотрена штатным расписанием), назначается на должность (по представлению начальника Управления по противодействию коррупции ФТС России) и освобождается от должности руководителем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30.08.2019 N 1368)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Начальники структурных подразделений РТУ назначаются на должность (по согласованию с соответствующими функциональными подразделениями ФТС России) и освобождаются от должности приказами РТУ.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Начальник службы по противодействию коррупции РТУ, его заместители, иные должностные лица службы по противодействию коррупции РТУ и главный бухгалтер РТУ </w:t>
      </w:r>
      <w:r>
        <w:rPr>
          <w:color w:val="000000" w:themeColor="text1"/>
        </w:rPr>
        <w:t xml:space="preserve">назначаются на должность и освобождаются</w:t>
      </w:r>
      <w:r>
        <w:rPr>
          <w:color w:val="000000" w:themeColor="text1"/>
        </w:rPr>
        <w:t xml:space="preserve"> от должности руководителем ФТС России. Иные должностные лица РТУ </w:t>
      </w:r>
      <w:r>
        <w:rPr>
          <w:color w:val="000000" w:themeColor="text1"/>
        </w:rPr>
        <w:t xml:space="preserve">назначаются на должность и освобождаются</w:t>
      </w:r>
      <w:r>
        <w:rPr>
          <w:color w:val="000000" w:themeColor="text1"/>
        </w:rPr>
        <w:t xml:space="preserve"> от должности руководителем ФТС России по перечню, определяемому приказом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9. Структура РТУ устанавливается в соответствии с перечнем типовых структурных подразделений таможенных органов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Штатную численность РТУ утверждает ФТС России в соответствии с </w:t>
      </w:r>
      <w:hyperlink r:id="rId73" w:history="1">
        <w:r>
          <w:rPr>
            <w:color w:val="000000" w:themeColor="text1"/>
          </w:rPr>
          <w:t xml:space="preserve">постановлением</w:t>
        </w:r>
      </w:hyperlink>
      <w:r>
        <w:rPr>
          <w:color w:val="000000" w:themeColor="text1"/>
        </w:rPr>
        <w:t xml:space="preserve"> Правительства Российской Федерации от 16 сентября 2013 г. N 809 "О Федеральной таможенной службе" (Собрание законодательства Российской Федерации, 2013, N 38, ст. 4823; 2017, N 25, ст. 3689).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Организацию, контроль и координацию деятельности РТУ осуществляет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Организацию деятельности структурных подразделений РТУ осуществляет начальник РТУ на основании соответствующих </w:t>
      </w:r>
      <w:hyperlink r:id="rId74" w:history="1">
        <w:r>
          <w:rPr>
            <w:color w:val="000000" w:themeColor="text1"/>
          </w:rPr>
          <w:t xml:space="preserve">типовых положений</w:t>
        </w:r>
      </w:hyperlink>
      <w:r>
        <w:rPr>
          <w:color w:val="000000" w:themeColor="text1"/>
        </w:rPr>
        <w:t xml:space="preserve">, утвержденных приказом ФТС России (при их наличии).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10. Начальник РТУ вправе: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издавать правовые акты ненормативного характера по вопросам, отнесенным к компетенции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утверждать штатное расписание в пределах установленной ФТС России численности и фонда оплаты труда должностных лиц и работников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назначать на должность и освобождать от должности должностных лиц и работников РТУ, за исключением лиц, назначаемых на должности и освобождаемых от должностей руководителем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представлять руководителю ФТС России: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структуре, численности и фонде оплаты труда должностных лиц, работников РТУ и подчиненных таможенных органов;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предложения о назначении на должность и освобождении от должности заместителей начальника РТУ (за исключением заместителя начальника РТУ - начальника сл</w:t>
      </w:r>
      <w:r>
        <w:rPr>
          <w:color w:val="000000" w:themeColor="text1"/>
        </w:rPr>
        <w:t xml:space="preserve">ужбы), главного бухгалтера РТУ, начальников (заместителей начальников) таможен и начальников таможенных постов, расположенных в регионе деятельности РТУ, за исключением начальников (заместителей начальников) таможен, непосредственно подчиненных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применять в пределах предоставленных полномочий в отношении должностных лиц и работников РТУ и подчиненных таможенных органов меры поощрения и дисциплинарного воздействия в соответствии с Дисциплинарным </w:t>
      </w:r>
      <w:hyperlink r:id="rId75" w:history="1">
        <w:r>
          <w:rPr>
            <w:color w:val="000000" w:themeColor="text1"/>
          </w:rPr>
          <w:t xml:space="preserve">уставом</w:t>
        </w:r>
      </w:hyperlink>
      <w:r>
        <w:rPr>
          <w:color w:val="000000" w:themeColor="text1"/>
        </w:rPr>
        <w:t xml:space="preserve"> таможенной службы Российской Федерации, утвержденным Указом Президента Российской Федерации от 16 ноября 1998 г. N 1396 (Собрание законодательства Российской Федерации, 1998, N 47, ст. 5742;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2012, N 41, ст. 5583), законодательством Российской Федерации о государственной гражданской службе и трудовым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привлекать должностных лиц РТУ к материальной ответственности в соответствии с порядком, предусмотренным трудовым законодательством Российской Федерации;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направлять в ФТС России соответствую</w:t>
      </w:r>
      <w:r>
        <w:rPr>
          <w:color w:val="000000" w:themeColor="text1"/>
        </w:rPr>
        <w:t xml:space="preserve">щие материалы при представлении должностных лиц и работников РТУ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Российской Федерации, присвоению почетных зва</w:t>
      </w:r>
      <w:r>
        <w:rPr>
          <w:color w:val="000000" w:themeColor="text1"/>
        </w:rPr>
        <w:t xml:space="preserve">ний, к поощрению в виде объявления благодарности Президента Российской Федерации, объявления благодарности Правительства Российской Федерации, о награждении ведомственным знаком отличия Министерства финансов Российской Федерации, дающим право на присвоение</w:t>
      </w:r>
      <w:r>
        <w:rPr>
          <w:color w:val="000000" w:themeColor="text1"/>
        </w:rPr>
        <w:t xml:space="preserve"> звания "Ветеран труда", ведомственными наградами и иными поощрениями ФТС России;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наделять должностных лиц РТУ полномочиями по принятию решений в сфере таможенного дела по результатам таможенной проверки;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76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утратил силу. - </w:t>
      </w:r>
      <w:hyperlink r:id="rId77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06.02.2019 N 197;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принимать решение о распределении (перераспределении) </w:t>
      </w:r>
      <w:r>
        <w:rPr>
          <w:color w:val="000000" w:themeColor="text1"/>
        </w:rPr>
        <w:t xml:space="preserve">между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РТУ</w:t>
      </w:r>
      <w:r>
        <w:rPr>
          <w:color w:val="000000" w:themeColor="text1"/>
        </w:rPr>
        <w:t xml:space="preserve"> и подчиненными таможенными органами материально-технических и информационно-технических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заключать дополнительные соглашения к контрактам о службе в таможенных органах и служебным контрактам о прохождении государственной гражданской службы Российской Федерации (в части изменений условий оплаты труда):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а) с начальниками таможен, подчиненных соответствующему РТУ, и их первыми заместителями;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б) с начальниками таможенных постов, непосредственно подчиненных соответствующему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в) с должностными лицами, замещающими должности в соответствующем РТУ (за исключением первых заместителей начальников РТУ) номенклатуры назначения руководителя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11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8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организовывать проведение квалификационных экзаменов и присва</w:t>
      </w:r>
      <w:r>
        <w:rPr>
          <w:color w:val="000000" w:themeColor="text1"/>
        </w:rPr>
        <w:t xml:space="preserve">ивать первый и очередной классные чины гражданской службы федеральным государственным гражданским служащим, замещающим должности в РТУ и на таможенном посту, непосредственно подчиненном соответствующему РТУ, номенклатуры назначения руководителя ФТС России;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12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79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утверждать должностные регламенты в отношении федеральных государственных гражданских служащих, замещающих должности в РТУ и на таможенном посту, непосредственно подчиненном соответствующему РТУ, номенклатуры назначения руководителя ФТС России.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13 </w:t>
      </w:r>
      <w:r>
        <w:rPr>
          <w:color w:val="000000" w:themeColor="text1"/>
        </w:rPr>
        <w:t xml:space="preserve">введен</w:t>
      </w:r>
      <w:r>
        <w:rPr>
          <w:color w:val="000000" w:themeColor="text1"/>
        </w:rPr>
        <w:t xml:space="preserve"> </w:t>
      </w:r>
      <w:hyperlink r:id="rId80" w:history="1">
        <w:r>
          <w:rPr>
            <w:color w:val="000000" w:themeColor="text1"/>
          </w:rPr>
          <w:t xml:space="preserve">Приказом</w:t>
        </w:r>
      </w:hyperlink>
      <w:r>
        <w:rPr>
          <w:color w:val="000000" w:themeColor="text1"/>
        </w:rPr>
        <w:t xml:space="preserve"> ФТС России от 24.07.2020 N 652)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11. Начальник РТУ обязан: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1) руководить деятельностью РТУ на принципе единоначалия;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2) осуществлять общее руководство деятельностью подчиненных таможенных органов и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ней;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3) распределять обязанности между своими заместителями и начальниками служб;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4) обеспечивать создание и функционирование системы управления охраной труда, а также правовую и социальную защищенность должностных лиц и работников РТУ;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</w:t>
      </w:r>
      <w:r>
        <w:rPr>
          <w:color w:val="000000" w:themeColor="text1"/>
        </w:rPr>
        <w:t xml:space="preserve">пп</w:t>
      </w:r>
      <w:r>
        <w:rPr>
          <w:color w:val="000000" w:themeColor="text1"/>
        </w:rPr>
        <w:t xml:space="preserve">. 4 в ред. </w:t>
      </w:r>
      <w:hyperlink r:id="rId81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5) рассматривать вопросы, связанные с прохождением федеральной государственной службы в РТУ и подчиненных таможенных органах, в соответствии с законодательством Российской Федерации о государственной службе;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6) приводить к присяге сотрудников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7) присваивать должностным лицам РТУ, подчиненных таможенных органов специальные звания, квалификационные звания и классные чины;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8) организовывать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исполнением изданных в РТУ правовых актов ненормативного характера;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9) представлять руководителю ФТС России проект годового плана работы РТУ, а также отчет о его исполнении;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10) обеспечивать выполнение программ, планов и показателей деятельности РТУ;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11) организовывать в подчиненных таможенных органах оборот боевого ручного стрелкового и иного оружия, боеприпасов и патронов к нему, а также холодного оружия и специальных средств;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12) распределять </w:t>
      </w:r>
      <w:r>
        <w:rPr>
          <w:color w:val="000000" w:themeColor="text1"/>
        </w:rPr>
        <w:t xml:space="preserve">между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РТУ</w:t>
      </w:r>
      <w:r>
        <w:rPr>
          <w:color w:val="000000" w:themeColor="text1"/>
        </w:rPr>
        <w:t xml:space="preserve"> и подчиненными таможенными органами средства, </w:t>
      </w:r>
      <w:r>
        <w:rPr>
          <w:color w:val="000000" w:themeColor="text1"/>
        </w:rPr>
        <w:t xml:space="preserve">выделенные ФТС России на проведение мероприятий, связанных с оперативно-розыскной деятельностью;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13) принимать от имени РТУ решения о возврате денежных средств, находящихся на лицевых счетах плательщиков таможенных пошлин, налогов и иных лиц;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14) принимать решения в сфере таможенного дела по результатам таможенной проверки, проведенной РТУ;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2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15) принимать от имени РТУ решения по жалобам лиц и актам прокурорского реагирования на решения, действия (бездействие) подчиненных таможенных органов и их должностных лиц;</w:t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(в ред. </w:t>
      </w:r>
      <w:hyperlink r:id="rId83" w:history="1">
        <w:r>
          <w:rPr>
            <w:color w:val="000000" w:themeColor="text1"/>
          </w:rPr>
          <w:t xml:space="preserve">Приказа</w:t>
        </w:r>
      </w:hyperlink>
      <w:r>
        <w:rPr>
          <w:color w:val="000000" w:themeColor="text1"/>
        </w:rPr>
        <w:t xml:space="preserve"> ФТС России от 06.02.2019 N 197)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16) организовывать правильность и обоснованность расходования бюджетных средств РТУ, ведение бухгалтерского учета, обеспечивать соблюдение планово-финансовой, бюджетной, кассовой, платежно-расчетной, штатной дисциплин, осуществлять </w:t>
      </w:r>
      <w:r>
        <w:rPr>
          <w:color w:val="000000" w:themeColor="text1"/>
        </w:rPr>
        <w:t xml:space="preserve">контроль за</w:t>
      </w:r>
      <w:r>
        <w:rPr>
          <w:color w:val="000000" w:themeColor="text1"/>
        </w:rPr>
        <w:t xml:space="preserve"> своевременностью и достоверностью бюджетной и иной финансовой отчетности;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17) организовывать защиту сведений, составляющих государственную тайну, и соблюдать ограничения по ознакомлению со сведениями, составляющими государственную тайну.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12. Начальник РТУ осуществляет полномочия начальника органа дознания в соответствии с уголовно-процессуальным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13. На период отсутствия начальника РТУ временное исполнение его должностных обязанностей возлагается на иного сотрудника таможенного органа в порядке, установленном законодательством Российской Федерации о прохождении службы в таможенных органах.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14. Финансирование расходов на содержание РТУ осуществляется за счет средств федерального бюджета.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15. РТУ является юридическим лицом, им</w:t>
      </w:r>
      <w:r>
        <w:rPr>
          <w:color w:val="000000" w:themeColor="text1"/>
        </w:rPr>
        <w:t xml:space="preserve">еет самостоятельный баланс,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  <w:t xml:space="preserve">16. Место нахождения РТУ определяется ФТС России.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0" w:afterAutospacing="0" w:before="0" w:beforeAutospacing="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spacing w:after="0" w:afterAutospacing="0" w:before="0" w:beforeAutospacing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88F0ED16184281189A80B84BCE83C08B78CA3C953F771D58272A1AC3A214798D3A8AD2C58FF8F17BD62A858D3A419F574884D642E68AA4F9A722M" TargetMode="External"/><Relationship Id="rId8" Type="http://schemas.openxmlformats.org/officeDocument/2006/relationships/hyperlink" Target="consultantplus://offline/ref=88F0ED16184281189A80B84BCE83C08B78C836993F791D58272A1AC3A214798D3A8AD2C58FF8F17BD62A858D3A419F574884D642E68AA4F9A722M" TargetMode="External"/><Relationship Id="rId9" Type="http://schemas.openxmlformats.org/officeDocument/2006/relationships/hyperlink" Target="consultantplus://offline/ref=88F0ED16184281189A80B84BCE83C08B78CD35973C781D58272A1AC3A214798D3A8AD2C58FF8F17BD62A858D3A419F574884D642E68AA4F9A722M" TargetMode="External"/><Relationship Id="rId10" Type="http://schemas.openxmlformats.org/officeDocument/2006/relationships/hyperlink" Target="consultantplus://offline/ref=88F0ED16184281189A80B84BCE83C08B78C9339239761D58272A1AC3A214798D3A8AD2C58FF8F37EDC2A858D3A419F574884D642E68AA4F9A722M" TargetMode="External"/><Relationship Id="rId11" Type="http://schemas.openxmlformats.org/officeDocument/2006/relationships/hyperlink" Target="consultantplus://offline/ref=88F0ED16184281189A80B84BCE83C08B7ACC36983D731D58272A1AC3A214798D3A8AD2C58FF8F17AD22A858D3A419F574884D642E68AA4F9A722M" TargetMode="External"/><Relationship Id="rId12" Type="http://schemas.openxmlformats.org/officeDocument/2006/relationships/hyperlink" Target="consultantplus://offline/ref=88F0ED16184281189A80B84BCE83C08B7ACC36983D731D58272A1AC3A214798D3A8AD2C58FF8F17AD32A858D3A419F574884D642E68AA4F9A722M" TargetMode="External"/><Relationship Id="rId13" Type="http://schemas.openxmlformats.org/officeDocument/2006/relationships/hyperlink" Target="consultantplus://offline/ref=88F0ED16184281189A80B84BCE83C08B79C3329436264A5A767F14C6AA44239D2CC3DFCC91F9F364D621D3AD2CM" TargetMode="External"/><Relationship Id="rId14" Type="http://schemas.openxmlformats.org/officeDocument/2006/relationships/hyperlink" Target="consultantplus://offline/ref=88F0ED16184281189A80B84BCE83C08B78CF329334781D58272A1AC3A214798D288A8AC98FF0EF7BD63FD3DC7CA124M" TargetMode="External"/><Relationship Id="rId15" Type="http://schemas.openxmlformats.org/officeDocument/2006/relationships/hyperlink" Target="consultantplus://offline/ref=88F0ED16184281189A80B84BCE83C08B78CA3C953F771D58272A1AC3A214798D3A8AD2C58FF8F17BD02A858D3A419F574884D642E68AA4F9A722M" TargetMode="External"/><Relationship Id="rId16" Type="http://schemas.openxmlformats.org/officeDocument/2006/relationships/hyperlink" Target="consultantplus://offline/ref=88F0ED16184281189A80B84BCE83C08B78CA3C953F771D58272A1AC3A214798D3A8AD2C58FF8F17BD12A858D3A419F574884D642E68AA4F9A722M" TargetMode="External"/><Relationship Id="rId17" Type="http://schemas.openxmlformats.org/officeDocument/2006/relationships/hyperlink" Target="consultantplus://offline/ref=88F0ED16184281189A80B84BCE83C08B78CA3C953F771D58272A1AC3A214798D3A8AD2C58FF8F17BD22A858D3A419F574884D642E68AA4F9A722M" TargetMode="External"/><Relationship Id="rId18" Type="http://schemas.openxmlformats.org/officeDocument/2006/relationships/hyperlink" Target="consultantplus://offline/ref=88F0ED16184281189A80B84BCE83C08B78CA3C953F771D58272A1AC3A214798D3A8AD2C58FF8F17BDC2A858D3A419F574884D642E68AA4F9A722M" TargetMode="External"/><Relationship Id="rId19" Type="http://schemas.openxmlformats.org/officeDocument/2006/relationships/hyperlink" Target="consultantplus://offline/ref=88F0ED16184281189A80B84BCE83C08B78CA3C953F771D58272A1AC3A214798D3A8AD2C58FF8F178D42A858D3A419F574884D642E68AA4F9A722M" TargetMode="External"/><Relationship Id="rId20" Type="http://schemas.openxmlformats.org/officeDocument/2006/relationships/hyperlink" Target="consultantplus://offline/ref=88F0ED16184281189A80B84BCE83C08B78CA3C953F771D58272A1AC3A214798D3A8AD2C58FF8F178D52A858D3A419F574884D642E68AA4F9A722M" TargetMode="External"/><Relationship Id="rId21" Type="http://schemas.openxmlformats.org/officeDocument/2006/relationships/hyperlink" Target="consultantplus://offline/ref=88F0ED16184281189A80B84BCE83C08B78CA3C953F771D58272A1AC3A214798D3A8AD2C58FF8F178D62A858D3A419F574884D642E68AA4F9A722M" TargetMode="External"/><Relationship Id="rId22" Type="http://schemas.openxmlformats.org/officeDocument/2006/relationships/hyperlink" Target="consultantplus://offline/ref=88F0ED16184281189A80B84BCE83C08B78CA3C953F771D58272A1AC3A214798D3A8AD2C58FF8F178D72A858D3A419F574884D642E68AA4F9A722M" TargetMode="External"/><Relationship Id="rId23" Type="http://schemas.openxmlformats.org/officeDocument/2006/relationships/hyperlink" Target="consultantplus://offline/ref=88F0ED16184281189A80B84BCE83C08B78CA3C953F771D58272A1AC3A214798D3A8AD2C58FF8F178D02A858D3A419F574884D642E68AA4F9A722M" TargetMode="External"/><Relationship Id="rId24" Type="http://schemas.openxmlformats.org/officeDocument/2006/relationships/hyperlink" Target="consultantplus://offline/ref=88F0ED16184281189A80B84BCE83C08B78CA3C953F771D58272A1AC3A214798D3A8AD2C58FF8F178D12A858D3A419F574884D642E68AA4F9A722M" TargetMode="External"/><Relationship Id="rId25" Type="http://schemas.openxmlformats.org/officeDocument/2006/relationships/hyperlink" Target="consultantplus://offline/ref=88F0ED16184281189A80B84BCE83C08B78CA3C953F771D58272A1AC3A214798D3A8AD2C58FF8F178D22A858D3A419F574884D642E68AA4F9A722M" TargetMode="External"/><Relationship Id="rId26" Type="http://schemas.openxmlformats.org/officeDocument/2006/relationships/hyperlink" Target="consultantplus://offline/ref=88F0ED16184281189A80B84BCE83C08B78CA3C953F771D58272A1AC3A214798D3A8AD2C58FF8F178D32A858D3A419F574884D642E68AA4F9A722M" TargetMode="External"/><Relationship Id="rId27" Type="http://schemas.openxmlformats.org/officeDocument/2006/relationships/hyperlink" Target="consultantplus://offline/ref=88F0ED16184281189A80B84BCE83C08B78CA3C953F771D58272A1AC3A214798D3A8AD2C58FF8F178DC2A858D3A419F574884D642E68AA4F9A722M" TargetMode="External"/><Relationship Id="rId28" Type="http://schemas.openxmlformats.org/officeDocument/2006/relationships/hyperlink" Target="consultantplus://offline/ref=88F0ED16184281189A80B84BCE83C08B78CA3C953F771D58272A1AC3A214798D3A8AD2C58FF8F178DD2A858D3A419F574884D642E68AA4F9A722M" TargetMode="External"/><Relationship Id="rId29" Type="http://schemas.openxmlformats.org/officeDocument/2006/relationships/hyperlink" Target="consultantplus://offline/ref=88F0ED16184281189A80B84BCE83C08B78CA3C953F771D58272A1AC3A214798D3A8AD2C58FF8F179D42A858D3A419F574884D642E68AA4F9A722M" TargetMode="External"/><Relationship Id="rId30" Type="http://schemas.openxmlformats.org/officeDocument/2006/relationships/hyperlink" Target="consultantplus://offline/ref=88F0ED16184281189A80B84BCE83C08B78CA3C953F771D58272A1AC3A214798D3A8AD2C58FF8F179D62A858D3A419F574884D642E68AA4F9A722M" TargetMode="External"/><Relationship Id="rId31" Type="http://schemas.openxmlformats.org/officeDocument/2006/relationships/hyperlink" Target="consultantplus://offline/ref=88F0ED16184281189A80B84BCE83C08B78CA3C953F771D58272A1AC3A214798D3A8AD2C58FF8F179D02A858D3A419F574884D642E68AA4F9A722M" TargetMode="External"/><Relationship Id="rId32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33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34" Type="http://schemas.openxmlformats.org/officeDocument/2006/relationships/hyperlink" Target="consultantplus://offline/ref=88F0ED16184281189A80B84BCE83C08B78CA3C953F771D58272A1AC3A214798D3A8AD2C58FF8F178DD2A858D3A419F574884D642E68AA4F9A722M" TargetMode="External"/><Relationship Id="rId35" Type="http://schemas.openxmlformats.org/officeDocument/2006/relationships/hyperlink" Target="consultantplus://offline/ref=88F0ED16184281189A80B84BCE83C08B78CA3C953F771D58272A1AC3A214798D3A8AD2C58FF8F179D12A858D3A419F574884D642E68AA4F9A722M" TargetMode="External"/><Relationship Id="rId36" Type="http://schemas.openxmlformats.org/officeDocument/2006/relationships/hyperlink" Target="consultantplus://offline/ref=88F0ED16184281189A80B84BCE83C08B78CA3C953F771D58272A1AC3A214798D3A8AD2C58FF8F179D32A858D3A419F574884D642E68AA4F9A722M" TargetMode="External"/><Relationship Id="rId37" Type="http://schemas.openxmlformats.org/officeDocument/2006/relationships/hyperlink" Target="consultantplus://offline/ref=88F0ED16184281189A80B84BCE83C08B78C9329734741D58272A1AC3A214798D3A8AD2C78AF3A52B9074DCDC760A93555E98D742AF28M" TargetMode="External"/><Relationship Id="rId38" Type="http://schemas.openxmlformats.org/officeDocument/2006/relationships/hyperlink" Target="consultantplus://offline/ref=88F0ED16184281189A80B84BCE83C08B78CA3C953F771D58272A1AC3A214798D3A8AD2C58FF8F179DD2A858D3A419F574884D642E68AA4F9A722M" TargetMode="External"/><Relationship Id="rId39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40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41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42" Type="http://schemas.openxmlformats.org/officeDocument/2006/relationships/hyperlink" Target="consultantplus://offline/ref=88F0ED16184281189A80B84BCE83C08B78CA3C953F771D58272A1AC3A214798D3A8AD2C58FF8F17ED52A858D3A419F574884D642E68AA4F9A722M" TargetMode="External"/><Relationship Id="rId43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44" Type="http://schemas.openxmlformats.org/officeDocument/2006/relationships/hyperlink" Target="consultantplus://offline/ref=88F0ED16184281189A80B84BCE83C08B78CE369634771D58272A1AC3A214798D3A8AD2C787F1F37BDF7580982B19925F5E9BD55EFA88A6AF2BM" TargetMode="External"/><Relationship Id="rId45" Type="http://schemas.openxmlformats.org/officeDocument/2006/relationships/hyperlink" Target="consultantplus://offline/ref=88F0ED16184281189A80B84BCE83C08B78CA3C953F771D58272A1AC3A214798D3A8AD2C58FF8F17ED72A858D3A419F574884D642E68AA4F9A722M" TargetMode="External"/><Relationship Id="rId46" Type="http://schemas.openxmlformats.org/officeDocument/2006/relationships/hyperlink" Target="consultantplus://offline/ref=88F0ED16184281189A80B84BCE83C08B78CA3C953F771D58272A1AC3A214798D3A8AD2C58FF8F17ED12A858D3A419F574884D642E68AA4F9A722M" TargetMode="External"/><Relationship Id="rId47" Type="http://schemas.openxmlformats.org/officeDocument/2006/relationships/hyperlink" Target="consultantplus://offline/ref=88F0ED16184281189A80B84BCE83C08B78C836993F791D58272A1AC3A214798D3A8AD2C58FF8F17BD02A858D3A419F574884D642E68AA4F9A722M" TargetMode="External"/><Relationship Id="rId48" Type="http://schemas.openxmlformats.org/officeDocument/2006/relationships/hyperlink" Target="consultantplus://offline/ref=88F0ED16184281189A80B84BCE83C08B78CA3C953F771D58272A1AC3A214798D3A8AD2C58FF8F17ED22A858D3A419F574884D642E68AA4F9A722M" TargetMode="External"/><Relationship Id="rId49" Type="http://schemas.openxmlformats.org/officeDocument/2006/relationships/hyperlink" Target="consultantplus://offline/ref=88F0ED16184281189A80B84BCE83C08B78CA3C953F771D58272A1AC3A214798D3A8AD2C58FF8F17ED32A858D3A419F574884D642E68AA4F9A722M" TargetMode="External"/><Relationship Id="rId50" Type="http://schemas.openxmlformats.org/officeDocument/2006/relationships/hyperlink" Target="consultantplus://offline/ref=88F0ED16184281189A80B84BCE83C08B78CA3C953F771D58272A1AC3A214798D3A8AD2C58FF8F17EDC2A858D3A419F574884D642E68AA4F9A722M" TargetMode="External"/><Relationship Id="rId51" Type="http://schemas.openxmlformats.org/officeDocument/2006/relationships/hyperlink" Target="consultantplus://offline/ref=88F0ED16184281189A80B84BCE83C08B78CA3C953F771D58272A1AC3A214798D3A8AD2C58FF8F17EDD2A858D3A419F574884D642E68AA4F9A722M" TargetMode="External"/><Relationship Id="rId52" Type="http://schemas.openxmlformats.org/officeDocument/2006/relationships/hyperlink" Target="consultantplus://offline/ref=88F0ED16184281189A80B84BCE83C08B78CA3C953F771D58272A1AC3A214798D3A8AD2C58FF8F17FD52A858D3A419F574884D642E68AA4F9A722M" TargetMode="External"/><Relationship Id="rId53" Type="http://schemas.openxmlformats.org/officeDocument/2006/relationships/hyperlink" Target="consultantplus://offline/ref=88F0ED16184281189A80B84BCE83C08B78CA3C953F771D58272A1AC3A214798D3A8AD2C58FF8F17FD72A858D3A419F574884D642E68AA4F9A722M" TargetMode="External"/><Relationship Id="rId54" Type="http://schemas.openxmlformats.org/officeDocument/2006/relationships/hyperlink" Target="consultantplus://offline/ref=88F0ED16184281189A80B84BCE83C08B78CD35973C781D58272A1AC3A214798D3A8AD2C58FF8F17BD02A858D3A419F574884D642E68AA4F9A722M" TargetMode="External"/><Relationship Id="rId55" Type="http://schemas.openxmlformats.org/officeDocument/2006/relationships/hyperlink" Target="consultantplus://offline/ref=88F0ED16184281189A80B84BCE83C08B78CE3D9935711D58272A1AC3A214798D288A8AC98FF0EF7BD63FD3DC7CA124M" TargetMode="External"/><Relationship Id="rId56" Type="http://schemas.openxmlformats.org/officeDocument/2006/relationships/hyperlink" Target="consultantplus://offline/ref=88F0ED16184281189A80B84BCE83C08B78CE3D9935711D58272A1AC3A214798D288A8AC98FF0EF7BD63FD3DC7CA124M" TargetMode="External"/><Relationship Id="rId57" Type="http://schemas.openxmlformats.org/officeDocument/2006/relationships/hyperlink" Target="consultantplus://offline/ref=88F0ED16184281189A80B84BCE83C08B78CF339638761D58272A1AC3A214798D288A8AC98FF0EF7BD63FD3DC7CA124M" TargetMode="External"/><Relationship Id="rId58" Type="http://schemas.openxmlformats.org/officeDocument/2006/relationships/hyperlink" Target="consultantplus://offline/ref=88F0ED16184281189A80B84BCE83C08B78CE3D9935711D58272A1AC3A214798D288A8AC98FF0EF7BD63FD3DC7CA124M" TargetMode="External"/><Relationship Id="rId59" Type="http://schemas.openxmlformats.org/officeDocument/2006/relationships/hyperlink" Target="consultantplus://offline/ref=88F0ED16184281189A80B84BCE83C08B78CF339638761D58272A1AC3A214798D288A8AC98FF0EF7BD63FD3DC7CA124M" TargetMode="External"/><Relationship Id="rId60" Type="http://schemas.openxmlformats.org/officeDocument/2006/relationships/hyperlink" Target="consultantplus://offline/ref=88F0ED16184281189A80B84BCE83C08B78CA3C953F771D58272A1AC3A214798D3A8AD2C58FF8F17FD32A858D3A419F574884D642E68AA4F9A722M" TargetMode="External"/><Relationship Id="rId61" Type="http://schemas.openxmlformats.org/officeDocument/2006/relationships/hyperlink" Target="consultantplus://offline/ref=88F0ED16184281189A80B84BCE83C08B78C836993F791D58272A1AC3A214798D3A8AD2C58FF8F17BD22A858D3A419F574884D642E68AA4F9A722M" TargetMode="External"/><Relationship Id="rId62" Type="http://schemas.openxmlformats.org/officeDocument/2006/relationships/hyperlink" Target="consultantplus://offline/ref=88F0ED16184281189A80B84BCE83C08B78CD35973C781D58272A1AC3A214798D3A8AD2C58FF8F17BD22A858D3A419F574884D642E68AA4F9A722M" TargetMode="External"/><Relationship Id="rId63" Type="http://schemas.openxmlformats.org/officeDocument/2006/relationships/hyperlink" Target="consultantplus://offline/ref=88F0ED16184281189A80B84BCE83C08B78CD35973C781D58272A1AC3A214798D3A8AD2C58FF8F17BD32A858D3A419F574884D642E68AA4F9A722M" TargetMode="External"/><Relationship Id="rId64" Type="http://schemas.openxmlformats.org/officeDocument/2006/relationships/hyperlink" Target="consultantplus://offline/ref=88F0ED16184281189A80B84BCE83C08B78CD35973C781D58272A1AC3A214798D3A8AD2C58FF8F17BDD2A858D3A419F574884D642E68AA4F9A722M" TargetMode="External"/><Relationship Id="rId65" Type="http://schemas.openxmlformats.org/officeDocument/2006/relationships/hyperlink" Target="consultantplus://offline/ref=88F0ED16184281189A80B84BCE83C08B78CA3C953F771D58272A1AC3A214798D3A8AD2C58FF8F17CD52A858D3A419F574884D642E68AA4F9A722M" TargetMode="External"/><Relationship Id="rId66" Type="http://schemas.openxmlformats.org/officeDocument/2006/relationships/hyperlink" Target="consultantplus://offline/ref=88F0ED16184281189A80B84BCE83C08B78CA3C953F771D58272A1AC3A214798D3A8AD2C58FF8F17CD72A858D3A419F574884D642E68AA4F9A722M" TargetMode="External"/><Relationship Id="rId67" Type="http://schemas.openxmlformats.org/officeDocument/2006/relationships/hyperlink" Target="consultantplus://offline/ref=88F0ED16184281189A80B84BCE83C08B78CA3C953F771D58272A1AC3A214798D3A8AD2C58FF8F17CD22A858D3A419F574884D642E68AA4F9A722M" TargetMode="External"/><Relationship Id="rId68" Type="http://schemas.openxmlformats.org/officeDocument/2006/relationships/hyperlink" Target="consultantplus://offline/ref=88F0ED16184281189A80B84BCE83C08B78CA3C953F771D58272A1AC3A214798D3A8AD2C58FF8F17DD62A858D3A419F574884D642E68AA4F9A722M" TargetMode="External"/><Relationship Id="rId69" Type="http://schemas.openxmlformats.org/officeDocument/2006/relationships/hyperlink" Target="consultantplus://offline/ref=88F0ED16184281189A80B84BCE83C08B78CA3C953F771D58272A1AC3A214798D3A8AD2C58FF8F17DD02A858D3A419F574884D642E68AA4F9A722M" TargetMode="External"/><Relationship Id="rId70" Type="http://schemas.openxmlformats.org/officeDocument/2006/relationships/hyperlink" Target="consultantplus://offline/ref=88F0ED16184281189A80B84BCE83C08B78CA3C953F771D58272A1AC3A214798D3A8AD2C58FF8F17DD12A858D3A419F574884D642E68AA4F9A722M" TargetMode="External"/><Relationship Id="rId71" Type="http://schemas.openxmlformats.org/officeDocument/2006/relationships/hyperlink" Target="consultantplus://offline/ref=88F0ED16184281189A80B84BCE83C08B78C836993F791D58272A1AC3A214798D3A8AD2C58FF8F17BD32A858D3A419F574884D642E68AA4F9A722M" TargetMode="External"/><Relationship Id="rId72" Type="http://schemas.openxmlformats.org/officeDocument/2006/relationships/hyperlink" Target="consultantplus://offline/ref=88F0ED16184281189A80B84BCE83C08B78C836993F791D58272A1AC3A214798D3A8AD2C58FF8F17BDD2A858D3A419F574884D642E68AA4F9A722M" TargetMode="External"/><Relationship Id="rId73" Type="http://schemas.openxmlformats.org/officeDocument/2006/relationships/hyperlink" Target="consultantplus://offline/ref=88F0ED16184281189A80B84BCE83C08B78C9339239761D58272A1AC3A214798D288A8AC98FF0EF7BD63FD3DC7CA124M" TargetMode="External"/><Relationship Id="rId74" Type="http://schemas.openxmlformats.org/officeDocument/2006/relationships/hyperlink" Target="consultantplus://offline/ref=88F0ED16184281189A80B84BCE83C08B78CD3D9734721D58272A1AC3A214798D3A8AD2C58FF8F17AD22A858D3A419F574884D642E68AA4F9A722M" TargetMode="External"/><Relationship Id="rId75" Type="http://schemas.openxmlformats.org/officeDocument/2006/relationships/hyperlink" Target="consultantplus://offline/ref=88F0ED16184281189A80B84BCE83C08B7AC830983C791D58272A1AC3A214798D3A8AD2C58FF8F17BD52A858D3A419F574884D642E68AA4F9A722M" TargetMode="External"/><Relationship Id="rId76" Type="http://schemas.openxmlformats.org/officeDocument/2006/relationships/hyperlink" Target="consultantplus://offline/ref=88F0ED16184281189A80B84BCE83C08B78CA3C953F771D58272A1AC3A214798D3A8AD2C58FF8F17DD32A858D3A419F574884D642E68AA4F9A722M" TargetMode="External"/><Relationship Id="rId77" Type="http://schemas.openxmlformats.org/officeDocument/2006/relationships/hyperlink" Target="consultantplus://offline/ref=88F0ED16184281189A80B84BCE83C08B78CA3C953F771D58272A1AC3A214798D3A8AD2C58FF8F17DDC2A858D3A419F574884D642E68AA4F9A722M" TargetMode="External"/><Relationship Id="rId78" Type="http://schemas.openxmlformats.org/officeDocument/2006/relationships/hyperlink" Target="consultantplus://offline/ref=88F0ED16184281189A80B84BCE83C08B78CD35973C781D58272A1AC3A214798D3A8AD2C58FF8F178D42A858D3A419F574884D642E68AA4F9A722M" TargetMode="External"/><Relationship Id="rId79" Type="http://schemas.openxmlformats.org/officeDocument/2006/relationships/hyperlink" Target="consultantplus://offline/ref=88F0ED16184281189A80B84BCE83C08B78CD35973C781D58272A1AC3A214798D3A8AD2C58FF8F178D12A858D3A419F574884D642E68AA4F9A722M" TargetMode="External"/><Relationship Id="rId80" Type="http://schemas.openxmlformats.org/officeDocument/2006/relationships/hyperlink" Target="consultantplus://offline/ref=88F0ED16184281189A80B84BCE83C08B78CD35973C781D58272A1AC3A214798D3A8AD2C58FF8F178D22A858D3A419F574884D642E68AA4F9A722M" TargetMode="External"/><Relationship Id="rId81" Type="http://schemas.openxmlformats.org/officeDocument/2006/relationships/hyperlink" Target="consultantplus://offline/ref=88F0ED16184281189A80B84BCE83C08B78CA3C953F771D58272A1AC3A214798D3A8AD2C58FF8F172D42A858D3A419F574884D642E68AA4F9A722M" TargetMode="External"/><Relationship Id="rId82" Type="http://schemas.openxmlformats.org/officeDocument/2006/relationships/hyperlink" Target="consultantplus://offline/ref=88F0ED16184281189A80B84BCE83C08B78CA3C953F771D58272A1AC3A214798D3A8AD2C58FF8F172D62A858D3A419F574884D642E68AA4F9A722M" TargetMode="External"/><Relationship Id="rId83" Type="http://schemas.openxmlformats.org/officeDocument/2006/relationships/hyperlink" Target="consultantplus://offline/ref=88F0ED16184281189A80B84BCE83C08B78CA3C953F771D58272A1AC3A214798D3A8AD2C58FF8F172D72A858D3A419F574884D642E68AA4F9A722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2020-12-08T12:54:00Z</dcterms:created>
  <dcterms:modified xsi:type="dcterms:W3CDTF">2020-12-10T09:31:12Z</dcterms:modified>
</cp:coreProperties>
</file>